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64" w:rsidRDefault="00AE63F1" w:rsidP="004E0173">
      <w:pPr>
        <w:jc w:val="center"/>
        <w:rPr>
          <w:rFonts w:ascii="Georgia" w:hAnsi="Georgia"/>
          <w:b/>
          <w:bCs/>
          <w:color w:val="FFFFFF"/>
          <w:shd w:val="clear" w:color="auto" w:fill="000080"/>
        </w:rPr>
      </w:pPr>
      <w:r>
        <w:rPr>
          <w:rFonts w:ascii="Georgia" w:hAnsi="Georgia"/>
          <w:b/>
          <w:bCs/>
          <w:color w:val="FFFFFF"/>
          <w:shd w:val="clear" w:color="auto" w:fill="000080"/>
        </w:rPr>
        <w:t>AKARYAKIT İSTASYONLARINDA TANK EMNİYET MESAFELERİ</w:t>
      </w:r>
    </w:p>
    <w:p w:rsidR="00AE63F1" w:rsidRDefault="00AE63F1" w:rsidP="004E0173">
      <w:pPr>
        <w:jc w:val="center"/>
        <w:rPr>
          <w:rFonts w:ascii="Georgia" w:hAnsi="Georgia"/>
          <w:b/>
          <w:bCs/>
          <w:color w:val="FFFFFF"/>
          <w:shd w:val="clear" w:color="auto" w:fill="000080"/>
        </w:rPr>
      </w:pPr>
    </w:p>
    <w:p w:rsidR="00AE63F1" w:rsidRPr="00AE63F1" w:rsidRDefault="00AE63F1" w:rsidP="00AE63F1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- ASGARİ EMNİYET MESAFELERİ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Akaryakıt istasyonunda uygulanacak asgari emniyet mesafeleri Çizelge 2’ye uygun olmalıdır. (Denizcilik ve özel akaryakıt istasyonlarında uygulanacak mesafeler için Madde 4.15’e bakınız.)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Not: Elektrik tesislerine olan mesafeler için, Enerji ve Tabi Kaynaklar Bakanlığı “Elektrik Kuvvetli Akım Tesisleri Yönetmeliği” hükümleri uygulanır.</w:t>
      </w:r>
    </w:p>
    <w:p w:rsidR="00AE63F1" w:rsidRPr="00AE63F1" w:rsidRDefault="00AE63F1" w:rsidP="00AE63F1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tr-TR"/>
        </w:rPr>
        <w:t>(TS 12820 ÖSG-2007/09 Madde:4.2.9)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Akaryakıt istasyonunda uygulanacak asgari emniyet mesafeleri (Ölçüler metredir)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Birim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Tank 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2</w:t>
      </w: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  <w:proofErr w:type="gramEnd"/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Dağıtım Birimi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Havalan </w:t>
      </w:r>
      <w:proofErr w:type="spell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dırma</w:t>
      </w:r>
      <w:proofErr w:type="spellEnd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 çıkış ağzı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  <w:proofErr w:type="gramEnd"/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Tank doldurma ağzı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  <w:proofErr w:type="gramEnd"/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İdari ve yardımcı bina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Komşu arsa sınırı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Tesis dışı yollar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Komşu arsadaki binalar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8</w:t>
      </w: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  <w:proofErr w:type="gramEnd"/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Tank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0,5 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2</w:t>
      </w: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  <w:proofErr w:type="gramEnd"/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2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2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3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3)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3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9)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Dağıtım birimi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2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6/0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6)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6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6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7,5/5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4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7,5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15/7,5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7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10)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Havalandırma çıkış ağzı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  <w:proofErr w:type="gramEnd"/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6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1,5/0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1,5/0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1,5/0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3/0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Tank doldurma ağzı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6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1/0,5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5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1/0,5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5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4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2/0,5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5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İdari ve yardımcı bina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2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7,5/5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4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1,5/0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1/0,5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3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lastRenderedPageBreak/>
        <w:t>Komşu arsa sınırı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3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3)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7,5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1,5/0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1/0,5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3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Tesis dışı yollar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3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15/7,5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7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1,5/0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4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İdari ve yardımcı bina dışındaki binalarla komşu arsadaki binalar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8</w:t>
      </w: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  <w:proofErr w:type="gramEnd"/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9)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15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10)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3/0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1)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proofErr w:type="gramStart"/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2/0,5</w:t>
      </w:r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5</w:t>
      </w:r>
      <w:proofErr w:type="gramEnd"/>
      <w:r w:rsidRPr="00AE63F1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tr-TR"/>
        </w:rPr>
        <w:t>)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hd w:val="clear" w:color="auto" w:fill="EDEDE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AE63F1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-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1) Bu mesafe doldurma ağzı ve havalandırma borusu çıkış ucunun izdüşümünden ölçülen mesafedir.   Binalarda cebri  havalandırma olmadığı takdirde bu mesafe bina açıklıklarından itibaren 1,5 m olarak uygulanır. Binada herhangi bir açıklık, pencere, klima, kapı, aydınlatma sistemi ya da bodrum </w:t>
      </w:r>
      <w:proofErr w:type="gramStart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yoksa,</w:t>
      </w:r>
      <w:proofErr w:type="gramEnd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 bu mesafe 0 m alınır. Havalandırma ağzı, çatı veya elemanlarından en az 3,6 m yüksekte olmalıdır. Toplam yükseklik 9 m’yi aşamaz. Buhar geri kazanma sistemi bulunan tanklarda bu mesafe sıfır alınır.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2) Tanklar üst üste konulamaz. Tankla ilgili mesafelerin ölçülmesinde tankın en yakın dış noktası esas alınır.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3) Üzerinde herhangi bir yapının parçası olmayan veya yangına dayanıklılık süresi TS EN 1355 -1 en az 4 saat olan en az 25 cm kalınlığında ve en az 1 m yüksekliğinde betonarme (TS EN 1364-1 e uygun olarak yapılmış) duvar olması durumunda bu mesafe 1 m olarak alınır.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4). Binadan istasyon sahasına doğrudan çıkışı engelleyecek bir korkuluk olması durumunda bu mesafe 5 m olarak alınır.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5) Dolum esnasında, yakıt akışı da gözlenebilecek şekilde bir </w:t>
      </w:r>
      <w:proofErr w:type="gramStart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deve boynu</w:t>
      </w:r>
      <w:proofErr w:type="gramEnd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 (</w:t>
      </w:r>
      <w:proofErr w:type="spellStart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elbow</w:t>
      </w:r>
      <w:proofErr w:type="spellEnd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filling</w:t>
      </w:r>
      <w:proofErr w:type="spellEnd"/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) doldurma teçhizatı kullanılması durumunda bu mesafe % 50 azaltılır.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6) Seri halde (aynı hatta yan yana dizili) tesis edilmiş adaların birleştirilmesi halinde ise bunlar tek ada kabul edilir ve aralarında mesafe şartı aranmaz.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7) Bu mesafe yerleşim birimleri içinde kalan akaryakıt tesisleri için 7,5 m olarak uygulanır. Söz konusu mesafe, yola olan sınıra en az 1 m yüksekliğinde ve 2 m eninde toprak veya 1 m yükseklikte ve 35 cm eninde betonarme bir duvar tesis edilmesi durumunda (giriş çıkışlar hariç olmak üzere), yerleşim birimleri için 4 m,  yerleşim birimleri dışı için 7,5 m olarak alınır.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8) Üzerinde herhangi bir yapının parçası olmayan veya yangına dayanıklılık süresi TS EN 1355 -1 en az 4 saat olan en az 25 cm kalınlığında ve en az 1 m yüksekliğinde betonarme (TS EN 1364-1 e uygun olarak yapılmış) duvar olması durumunda bu mesafeler  % 50 azaltılır.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lastRenderedPageBreak/>
        <w:t>9) Bu standardın yayımlandığı tarihte ticari faaliyette bulunduğunu belgelendiren akaryakıt istasyonları için bu değer 6 m olarak alınır.</w:t>
      </w:r>
    </w:p>
    <w:p w:rsidR="00AE63F1" w:rsidRPr="00AE63F1" w:rsidRDefault="00AE63F1" w:rsidP="00AE63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tr-TR"/>
        </w:rPr>
        <w:t>10) Bu standardın yayımlandığı tarihte ticari faaliyette bulunduğunu belgelendiren akaryakıt istasyonları için bu değer 10 m olarak alınır.</w:t>
      </w:r>
    </w:p>
    <w:p w:rsidR="00AE63F1" w:rsidRPr="00AE63F1" w:rsidRDefault="00AE63F1" w:rsidP="00AE63F1">
      <w:pPr>
        <w:spacing w:before="12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AE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TABLO AÇIKLAMASI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tr-TR"/>
        </w:rPr>
        <w:t>Yer altı akaryakıt tankı ile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-dağıtım birimi (pompa) arası en az 2,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-idari ve yardımcı bina arası en az 2,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sınırı arası en az 3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(üzerinde yapı parçası olmayan, yangına dayanıklı, 1 metre yüksekliğinde 25 cm eninde betonarme duvar olması halinde 1 metre olabilir)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-karayolu arasında en az 3,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içerisindeki bina arası en az 10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(20.07.2006 </w:t>
      </w:r>
      <w:proofErr w:type="gram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dan</w:t>
      </w:r>
      <w:proofErr w:type="gram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önce kurulan istasyonlar için 6 metre)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gramStart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metre</w:t>
      </w:r>
      <w:proofErr w:type="gramEnd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mesafede olmalıdır.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tr-TR"/>
        </w:rPr>
        <w:t>Dağıtım birimi (pompa) ile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-dağıtım birimi arası en az 2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(aynı adadakiler için sıfır),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-havalandırma çıkış ağzı arası en az 6,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-tank doldurma ağzı arası en az 6,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-idari ve yardımcı bina arası en az 7,5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(arada korkuluk varsa 5 metre olabilir),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sınırı arası en az 7,5,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-karayolu arasında en az 15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(yerleşim birimi içerisindeki istasyonlar için 7,5 metre olabilir, ayrıca giriş çıkışlar hariç 1 metre yüksekliğinde 35 cm eninde betonarme duvar olması halinde yerleşim birimlerinde 4 m yerleşim dışı yerler için 7,5 metre olabilir)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içerisindeki bina arası en az 15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(20.07.2006 </w:t>
      </w:r>
      <w:proofErr w:type="gram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dan</w:t>
      </w:r>
      <w:proofErr w:type="gram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önce kurulan istasyonlar için 10 metre)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gramStart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metre</w:t>
      </w:r>
      <w:proofErr w:type="gramEnd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mesafede olmalıdır.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tr-TR"/>
        </w:rPr>
        <w:t>Havalandırma çıkış ağzı ile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-dağıtım birimi arası en az 6,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-tank doldurma ağzı arası en az 1,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-idari ve yardımcı bina arası en az 1,5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(bodrum, pencere </w:t>
      </w:r>
      <w:proofErr w:type="spell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vb</w:t>
      </w:r>
      <w:proofErr w:type="spell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açıklık yoksa sıfır olabilir),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sınırı arası en az 1,5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(buhar geri kazanma sistemi bulunan tanklarda sıfır alınır),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lastRenderedPageBreak/>
        <w:t>-karayolu arasında en az 1,5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(buhar geri kazanma sistemi bulunan tanklarda sıfır alınır),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içerisindeki bina arası en az 3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(buhar geri kazanma sistemi bulunan tanklarda sıfır alınır),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gramStart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metre</w:t>
      </w:r>
      <w:proofErr w:type="gramEnd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mesafede olmalıdır.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tr-TR"/>
        </w:rPr>
        <w:t>Tank doldurma ağzı ile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-idari ve yardımcı bina arası en az 1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(dolum sırasında yakıt akışı da gözlenebilecek şekilde </w:t>
      </w:r>
      <w:proofErr w:type="gram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deve boynu</w:t>
      </w:r>
      <w:proofErr w:type="gram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(</w:t>
      </w:r>
      <w:proofErr w:type="spell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elbow</w:t>
      </w:r>
      <w:proofErr w:type="spell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fling</w:t>
      </w:r>
      <w:proofErr w:type="spell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) doldurma teçhizatı kullanılması durumunda 0,5 metre olabilir),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sınırı arası en az 1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(dolum sırasında yakıt akışı da gözlenebilecek şekilde </w:t>
      </w:r>
      <w:proofErr w:type="gram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deve boynu</w:t>
      </w:r>
      <w:proofErr w:type="gram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(</w:t>
      </w:r>
      <w:proofErr w:type="spell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elbow</w:t>
      </w:r>
      <w:proofErr w:type="spell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fling</w:t>
      </w:r>
      <w:proofErr w:type="spell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) doldurma teçhizatı kullanılması durumunda 0,5 metre olabilir),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-karayolu arasında en az 4,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-komşu arsa içerisindeki bina arası en az 2 </w:t>
      </w:r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(dolum sırasında yakıt akışı da gözlenebilecek şekilde </w:t>
      </w:r>
      <w:proofErr w:type="gram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deve boynu</w:t>
      </w:r>
      <w:proofErr w:type="gram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(</w:t>
      </w:r>
      <w:proofErr w:type="spell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elbow</w:t>
      </w:r>
      <w:proofErr w:type="spell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fling</w:t>
      </w:r>
      <w:proofErr w:type="spellEnd"/>
      <w:r w:rsidRPr="00AE63F1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) doldurma teçhizatı kullanılması durumunda 0,5 metre olabilir),</w:t>
      </w:r>
    </w:p>
    <w:p w:rsidR="00AE63F1" w:rsidRPr="00AE63F1" w:rsidRDefault="00AE63F1" w:rsidP="00AE63F1">
      <w:pPr>
        <w:spacing w:after="120" w:line="240" w:lineRule="auto"/>
        <w:ind w:left="284" w:right="284" w:firstLine="70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gramStart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metre</w:t>
      </w:r>
      <w:proofErr w:type="gramEnd"/>
      <w:r w:rsidRPr="00AE63F1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mesafede olmalıdır.</w:t>
      </w:r>
    </w:p>
    <w:p w:rsidR="00AE63F1" w:rsidRDefault="00AE63F1" w:rsidP="004E0173">
      <w:pPr>
        <w:jc w:val="center"/>
      </w:pPr>
      <w:bookmarkStart w:id="0" w:name="_GoBack"/>
      <w:bookmarkEnd w:id="0"/>
    </w:p>
    <w:sectPr w:rsidR="00AE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A"/>
    <w:rsid w:val="00420964"/>
    <w:rsid w:val="004E0173"/>
    <w:rsid w:val="0073215D"/>
    <w:rsid w:val="009F377A"/>
    <w:rsid w:val="00A94FFD"/>
    <w:rsid w:val="00AE63F1"/>
    <w:rsid w:val="00E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BF3F-9003-4933-9C09-9477EC66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377A"/>
  </w:style>
  <w:style w:type="paragraph" w:customStyle="1" w:styleId="tespit">
    <w:name w:val="tespit"/>
    <w:basedOn w:val="Normal"/>
    <w:rsid w:val="004E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sametni">
    <w:name w:val="yasametni"/>
    <w:basedOn w:val="Normal"/>
    <w:rsid w:val="004E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ayanak">
    <w:name w:val="dayanak"/>
    <w:basedOn w:val="Normal"/>
    <w:rsid w:val="004E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E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085">
          <w:marLeft w:val="0"/>
          <w:marRight w:val="0"/>
          <w:marTop w:val="0"/>
          <w:marBottom w:val="0"/>
          <w:divBdr>
            <w:top w:val="dotted" w:sz="6" w:space="2" w:color="000080"/>
            <w:left w:val="dotted" w:sz="6" w:space="1" w:color="000080"/>
            <w:bottom w:val="dotted" w:sz="6" w:space="2" w:color="000080"/>
            <w:right w:val="dotted" w:sz="6" w:space="1" w:color="000080"/>
          </w:divBdr>
        </w:div>
        <w:div w:id="1165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32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233665475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970791622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84162236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58225328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193422859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44296117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43144074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96549859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1058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50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21570033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413821600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37146873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95486795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323587319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49468792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93625473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229780077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1444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96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80223937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48546836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31518808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518274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84963721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92317988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84038684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717046779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999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447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398987219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39898429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70702603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95621190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30127723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467671960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82104595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95116040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1795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192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52048897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76561698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87538504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96261020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467357785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72872390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63013581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2042897410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1177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150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487208215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29664078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585304312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53971055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05828197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63960596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15206741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28885065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137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57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207527150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624233825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21342157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55315424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22659974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854107905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782337149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58577100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1947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59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342123382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50745032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62103724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26878183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775511832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254628781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75779497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259681138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  <w:div w:id="1271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433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830288547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069159157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17973941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390426517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30935698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710692359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99685746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  <w:div w:id="1207793934">
              <w:marLeft w:val="0"/>
              <w:marRight w:val="0"/>
              <w:marTop w:val="0"/>
              <w:marBottom w:val="0"/>
              <w:divBdr>
                <w:top w:val="dotted" w:sz="6" w:space="2" w:color="000080"/>
                <w:left w:val="dotted" w:sz="6" w:space="1" w:color="000080"/>
                <w:bottom w:val="dotted" w:sz="6" w:space="2" w:color="000080"/>
                <w:right w:val="dotted" w:sz="6" w:space="1" w:color="000080"/>
              </w:divBdr>
            </w:div>
          </w:divsChild>
        </w:div>
      </w:divsChild>
    </w:div>
    <w:div w:id="404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ULUÇAY</dc:creator>
  <cp:keywords/>
  <dc:description/>
  <cp:lastModifiedBy>Berk ULUÇAY</cp:lastModifiedBy>
  <cp:revision>2</cp:revision>
  <dcterms:created xsi:type="dcterms:W3CDTF">2016-01-27T16:36:00Z</dcterms:created>
  <dcterms:modified xsi:type="dcterms:W3CDTF">2016-01-27T16:36:00Z</dcterms:modified>
</cp:coreProperties>
</file>