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84" w:rsidRPr="00643484" w:rsidRDefault="00643484" w:rsidP="00643484">
      <w:pPr>
        <w:spacing w:before="56" w:after="0" w:line="240" w:lineRule="exact"/>
        <w:jc w:val="center"/>
        <w:rPr>
          <w:rFonts w:ascii="Times New Roman" w:eastAsia="ヒラギノ明朝 Pro W3" w:hAnsi="Times New Roman" w:cs="Times New Roman"/>
          <w:b/>
          <w:color w:val="FF0000"/>
          <w:sz w:val="24"/>
          <w:szCs w:val="24"/>
        </w:rPr>
      </w:pPr>
      <w:r w:rsidRPr="00643484">
        <w:rPr>
          <w:rFonts w:ascii="Times New Roman" w:eastAsia="ヒラギノ明朝 Pro W3" w:hAnsi="Times New Roman" w:cs="Times New Roman"/>
          <w:b/>
          <w:color w:val="FF0000"/>
          <w:sz w:val="24"/>
          <w:szCs w:val="24"/>
        </w:rPr>
        <w:t>EKRANLI ARAÇLARLA ÇALIŞMALARDA SAĞLIK VE GÜVENLİK</w:t>
      </w:r>
    </w:p>
    <w:p w:rsidR="00643484" w:rsidRPr="00643484" w:rsidRDefault="00643484" w:rsidP="00643484">
      <w:pPr>
        <w:spacing w:before="56" w:after="0" w:line="240" w:lineRule="exact"/>
        <w:jc w:val="center"/>
        <w:rPr>
          <w:rFonts w:ascii="Times New Roman" w:eastAsia="ヒラギノ明朝 Pro W3" w:hAnsi="Times New Roman" w:cs="Times New Roman"/>
          <w:b/>
          <w:color w:val="FF0000"/>
          <w:sz w:val="24"/>
          <w:szCs w:val="24"/>
        </w:rPr>
      </w:pPr>
      <w:r w:rsidRPr="00643484">
        <w:rPr>
          <w:rFonts w:ascii="Times New Roman" w:eastAsia="ヒラギノ明朝 Pro W3" w:hAnsi="Times New Roman" w:cs="Times New Roman"/>
          <w:b/>
          <w:color w:val="FF0000"/>
          <w:sz w:val="24"/>
          <w:szCs w:val="24"/>
        </w:rPr>
        <w:t>ÖNLEMLERİ HAKKINDA YÖNETMELİK</w:t>
      </w:r>
    </w:p>
    <w:p w:rsidR="00643484" w:rsidRPr="00643484" w:rsidRDefault="00643484" w:rsidP="00643484">
      <w:pPr>
        <w:spacing w:after="283" w:line="240" w:lineRule="exact"/>
        <w:jc w:val="center"/>
        <w:rPr>
          <w:rFonts w:ascii="Times New Roman" w:eastAsia="ヒラギノ明朝 Pro W3" w:hAnsi="Times New Roman" w:cs="Times New Roman"/>
          <w:b/>
          <w:color w:val="FF0000"/>
          <w:sz w:val="24"/>
          <w:szCs w:val="24"/>
        </w:rPr>
      </w:pPr>
      <w:r w:rsidRPr="00643484">
        <w:rPr>
          <w:rFonts w:ascii="Times New Roman" w:eastAsia="ヒラギノ明朝 Pro W3" w:hAnsi="Times New Roman" w:cs="Times New Roman"/>
          <w:b/>
          <w:color w:val="FF0000"/>
          <w:sz w:val="24"/>
          <w:szCs w:val="24"/>
        </w:rPr>
        <w:t xml:space="preserve">Resmi Gazete Tarihi: 16.04.2013 </w:t>
      </w:r>
      <w:proofErr w:type="spellStart"/>
      <w:r w:rsidRPr="00643484">
        <w:rPr>
          <w:rFonts w:ascii="Times New Roman" w:eastAsia="ヒラギノ明朝 Pro W3" w:hAnsi="Times New Roman" w:cs="Times New Roman"/>
          <w:b/>
          <w:color w:val="FF0000"/>
          <w:sz w:val="24"/>
          <w:szCs w:val="24"/>
        </w:rPr>
        <w:t>R.G.Sayısı</w:t>
      </w:r>
      <w:proofErr w:type="spellEnd"/>
      <w:r w:rsidRPr="00643484">
        <w:rPr>
          <w:rFonts w:ascii="Times New Roman" w:eastAsia="ヒラギノ明朝 Pro W3" w:hAnsi="Times New Roman" w:cs="Times New Roman"/>
          <w:b/>
          <w:color w:val="FF0000"/>
          <w:sz w:val="24"/>
          <w:szCs w:val="24"/>
        </w:rPr>
        <w:t xml:space="preserve">: 28620  </w:t>
      </w:r>
      <w:hyperlink r:id="rId4" w:history="1">
        <w:r w:rsidRPr="00643484">
          <w:rPr>
            <w:rStyle w:val="Kpr"/>
            <w:rFonts w:ascii="Times New Roman" w:eastAsia="ヒラギノ明朝 Pro W3" w:hAnsi="Times New Roman" w:cs="Times New Roman"/>
            <w:b/>
            <w:color w:val="FF0000"/>
            <w:sz w:val="24"/>
            <w:szCs w:val="24"/>
          </w:rPr>
          <w:t>www.bilgit.com</w:t>
        </w:r>
      </w:hyperlink>
    </w:p>
    <w:p w:rsidR="00643484" w:rsidRPr="00643484" w:rsidRDefault="00643484" w:rsidP="00643484">
      <w:pPr>
        <w:tabs>
          <w:tab w:val="left" w:pos="566"/>
        </w:tabs>
        <w:spacing w:after="0" w:line="240" w:lineRule="exact"/>
        <w:ind w:firstLine="566"/>
        <w:jc w:val="both"/>
        <w:rPr>
          <w:rFonts w:ascii="Times New Roman" w:eastAsia="ヒラギノ明朝 Pro W3" w:hAnsi="Times New Roman" w:cs="Times New Roman"/>
          <w:b/>
          <w:color w:val="FF0000"/>
          <w:sz w:val="24"/>
          <w:szCs w:val="24"/>
        </w:rPr>
      </w:pPr>
      <w:r w:rsidRPr="00643484">
        <w:rPr>
          <w:rFonts w:ascii="Times New Roman" w:eastAsia="ヒラギノ明朝 Pro W3" w:hAnsi="Times New Roman" w:cs="Times New Roman"/>
          <w:b/>
          <w:color w:val="FF0000"/>
          <w:sz w:val="24"/>
          <w:szCs w:val="24"/>
        </w:rPr>
        <w:t>Yürürlükten kaldırılan yönetmelik</w:t>
      </w:r>
    </w:p>
    <w:p w:rsidR="00643484" w:rsidRPr="00643484" w:rsidRDefault="00643484" w:rsidP="00643484">
      <w:pPr>
        <w:tabs>
          <w:tab w:val="left" w:pos="566"/>
        </w:tabs>
        <w:spacing w:after="0" w:line="240" w:lineRule="exact"/>
        <w:ind w:firstLine="566"/>
        <w:jc w:val="both"/>
        <w:rPr>
          <w:rFonts w:ascii="Times New Roman" w:eastAsia="ヒラギノ明朝 Pro W3" w:hAnsi="Times New Roman" w:cs="Times New Roman"/>
          <w:color w:val="FF0000"/>
          <w:sz w:val="24"/>
          <w:szCs w:val="24"/>
        </w:rPr>
      </w:pPr>
      <w:r w:rsidRPr="00643484">
        <w:rPr>
          <w:rFonts w:ascii="Times New Roman" w:eastAsia="ヒラギノ明朝 Pro W3" w:hAnsi="Times New Roman" w:cs="Times New Roman"/>
          <w:b/>
          <w:color w:val="FF0000"/>
          <w:sz w:val="24"/>
          <w:szCs w:val="24"/>
        </w:rPr>
        <w:t>MADDE 10 –</w:t>
      </w:r>
      <w:r w:rsidRPr="00643484">
        <w:rPr>
          <w:rFonts w:ascii="Times New Roman" w:eastAsia="ヒラギノ明朝 Pro W3" w:hAnsi="Times New Roman" w:cs="Times New Roman"/>
          <w:color w:val="FF0000"/>
          <w:sz w:val="24"/>
          <w:szCs w:val="24"/>
        </w:rPr>
        <w:t xml:space="preserve"> (1) </w:t>
      </w:r>
      <w:proofErr w:type="gramStart"/>
      <w:r w:rsidRPr="00643484">
        <w:rPr>
          <w:rFonts w:ascii="Times New Roman" w:eastAsia="ヒラギノ明朝 Pro W3" w:hAnsi="Times New Roman" w:cs="Times New Roman"/>
          <w:color w:val="FF0000"/>
          <w:sz w:val="24"/>
          <w:szCs w:val="24"/>
        </w:rPr>
        <w:t>23/12/2003</w:t>
      </w:r>
      <w:proofErr w:type="gramEnd"/>
      <w:r w:rsidRPr="00643484">
        <w:rPr>
          <w:rFonts w:ascii="Times New Roman" w:eastAsia="ヒラギノ明朝 Pro W3" w:hAnsi="Times New Roman" w:cs="Times New Roman"/>
          <w:color w:val="FF0000"/>
          <w:sz w:val="24"/>
          <w:szCs w:val="24"/>
        </w:rPr>
        <w:t xml:space="preserve"> tarihli ve 25325 sayılı Resmî </w:t>
      </w:r>
      <w:proofErr w:type="spellStart"/>
      <w:r w:rsidRPr="00643484">
        <w:rPr>
          <w:rFonts w:ascii="Times New Roman" w:eastAsia="ヒラギノ明朝 Pro W3" w:hAnsi="Times New Roman" w:cs="Times New Roman"/>
          <w:color w:val="FF0000"/>
          <w:sz w:val="24"/>
          <w:szCs w:val="24"/>
        </w:rPr>
        <w:t>Gazete’de</w:t>
      </w:r>
      <w:proofErr w:type="spellEnd"/>
      <w:r w:rsidRPr="00643484">
        <w:rPr>
          <w:rFonts w:ascii="Times New Roman" w:eastAsia="ヒラギノ明朝 Pro W3" w:hAnsi="Times New Roman" w:cs="Times New Roman"/>
          <w:color w:val="FF0000"/>
          <w:sz w:val="24"/>
          <w:szCs w:val="24"/>
        </w:rPr>
        <w:t xml:space="preserve"> yayımlanan Ekranlı Araçlarla Çalışmalarda Sağlık ve Güvenlik Önlemleri Hakkında Yönetmelik yürürlükten kaldırılmıştır.</w:t>
      </w:r>
      <w:bookmarkStart w:id="0" w:name="_GoBack"/>
      <w:bookmarkEnd w:id="0"/>
    </w:p>
    <w:p w:rsidR="00643484" w:rsidRPr="00643484" w:rsidRDefault="00643484" w:rsidP="00853361">
      <w:pPr>
        <w:spacing w:after="0" w:line="240" w:lineRule="atLeast"/>
        <w:ind w:firstLine="709"/>
        <w:rPr>
          <w:rFonts w:ascii="Times New Roman" w:eastAsia="Times New Roman" w:hAnsi="Times New Roman" w:cs="Times New Roman"/>
          <w:color w:val="FF0000"/>
          <w:kern w:val="0"/>
          <w:sz w:val="24"/>
          <w:szCs w:val="24"/>
          <w:lang w:eastAsia="tr-TR"/>
          <w14:ligatures w14:val="none"/>
        </w:rPr>
      </w:pP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w:t>
      </w:r>
    </w:p>
    <w:p w:rsidR="00853361" w:rsidRPr="00853361" w:rsidRDefault="00853361" w:rsidP="00853361">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 xml:space="preserve">EKRANLI ARAÇLARLA ÇALIŞMALARDA SAĞLIK VE GÜVENLİK ÖNLEMLERİ </w:t>
      </w:r>
    </w:p>
    <w:p w:rsidR="00853361" w:rsidRPr="00853361" w:rsidRDefault="00853361" w:rsidP="00853361">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HAKKINDA YÖNETMELİK</w:t>
      </w:r>
    </w:p>
    <w:p w:rsidR="00853361" w:rsidRPr="00853361" w:rsidRDefault="00853361" w:rsidP="00853361">
      <w:pPr>
        <w:spacing w:after="240" w:line="240" w:lineRule="auto"/>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w:t>
      </w:r>
      <w:r w:rsidRPr="00853361">
        <w:rPr>
          <w:rFonts w:ascii="Times New Roman" w:eastAsia="Times New Roman" w:hAnsi="Times New Roman" w:cs="Times New Roman"/>
          <w:kern w:val="0"/>
          <w:sz w:val="24"/>
          <w:szCs w:val="24"/>
          <w:lang w:eastAsia="tr-TR"/>
          <w14:ligatures w14:val="none"/>
        </w:rPr>
        <w:t>Resmi Gazete Tarihi: 23.12.2003 Resmi Gazete Sayısı: 25325</w:t>
      </w:r>
      <w:r>
        <w:rPr>
          <w:rFonts w:ascii="Times New Roman" w:eastAsia="Times New Roman" w:hAnsi="Times New Roman" w:cs="Times New Roman"/>
          <w:kern w:val="0"/>
          <w:sz w:val="24"/>
          <w:szCs w:val="24"/>
          <w:lang w:eastAsia="tr-TR"/>
          <w14:ligatures w14:val="none"/>
        </w:rPr>
        <w:t xml:space="preserve"> </w:t>
      </w:r>
      <w:hyperlink r:id="rId5" w:history="1">
        <w:r w:rsidRPr="00DF440C">
          <w:rPr>
            <w:rStyle w:val="Kpr"/>
            <w:rFonts w:ascii="Times New Roman" w:eastAsia="Times New Roman" w:hAnsi="Times New Roman" w:cs="Times New Roman"/>
            <w:kern w:val="0"/>
            <w:sz w:val="24"/>
            <w:szCs w:val="24"/>
            <w:lang w:eastAsia="tr-TR"/>
            <w14:ligatures w14:val="none"/>
          </w:rPr>
          <w:t>www.bilgit.com</w:t>
        </w:r>
      </w:hyperlink>
      <w:r>
        <w:rPr>
          <w:rFonts w:ascii="Times New Roman" w:eastAsia="Times New Roman" w:hAnsi="Times New Roman" w:cs="Times New Roman"/>
          <w:kern w:val="0"/>
          <w:sz w:val="24"/>
          <w:szCs w:val="24"/>
          <w:lang w:eastAsia="tr-TR"/>
          <w14:ligatures w14:val="none"/>
        </w:rPr>
        <w:t xml:space="preserve"> </w:t>
      </w:r>
    </w:p>
    <w:p w:rsidR="00853361" w:rsidRPr="00853361" w:rsidRDefault="00853361" w:rsidP="00853361">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BİRİNCİ BÖLÜM</w:t>
      </w:r>
    </w:p>
    <w:p w:rsidR="00853361" w:rsidRPr="00853361" w:rsidRDefault="00853361" w:rsidP="00853361">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Amaç, Kapsam, Dayanak ve Tanımlar</w:t>
      </w:r>
    </w:p>
    <w:p w:rsidR="00853361" w:rsidRPr="00853361" w:rsidRDefault="00853361" w:rsidP="00853361">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Amaç</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Madde 1 — </w:t>
      </w:r>
      <w:r w:rsidRPr="00853361">
        <w:rPr>
          <w:rFonts w:ascii="Times New Roman" w:eastAsia="Times New Roman" w:hAnsi="Times New Roman" w:cs="Times New Roman"/>
          <w:kern w:val="0"/>
          <w:sz w:val="20"/>
          <w:szCs w:val="20"/>
          <w:lang w:eastAsia="tr-TR"/>
          <w14:ligatures w14:val="none"/>
        </w:rPr>
        <w:t>Bu Yönetmeliğin amacı, ekranlı araçlarla çalışmalarda alınacak asgari sağlık ve güvenlik önlemlerini belirlemektir.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Bu Yönetmelikte belirtilen daha sıkı ve özel önlemler saklı kalmak kaydı ile 4 üncü maddede tanımlanan ekranlı araçların kullanımında, İş Sağlığı ve Güvenliği Yönetmeliği hükümleri de uygulanır.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Kapsam</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Madde 2 — </w:t>
      </w:r>
      <w:r w:rsidRPr="00853361">
        <w:rPr>
          <w:rFonts w:ascii="Times New Roman" w:eastAsia="Times New Roman" w:hAnsi="Times New Roman" w:cs="Times New Roman"/>
          <w:kern w:val="0"/>
          <w:sz w:val="20"/>
          <w:szCs w:val="20"/>
          <w:lang w:eastAsia="tr-TR"/>
          <w14:ligatures w14:val="none"/>
        </w:rPr>
        <w:t xml:space="preserve">Bu Yönetmelik, </w:t>
      </w:r>
      <w:proofErr w:type="gramStart"/>
      <w:r w:rsidRPr="00853361">
        <w:rPr>
          <w:rFonts w:ascii="Times New Roman" w:eastAsia="Times New Roman" w:hAnsi="Times New Roman" w:cs="Times New Roman"/>
          <w:kern w:val="0"/>
          <w:sz w:val="20"/>
          <w:szCs w:val="20"/>
          <w:lang w:eastAsia="tr-TR"/>
          <w14:ligatures w14:val="none"/>
        </w:rPr>
        <w:t>22/5/2003</w:t>
      </w:r>
      <w:proofErr w:type="gramEnd"/>
      <w:r w:rsidRPr="00853361">
        <w:rPr>
          <w:rFonts w:ascii="Times New Roman" w:eastAsia="Times New Roman" w:hAnsi="Times New Roman" w:cs="Times New Roman"/>
          <w:kern w:val="0"/>
          <w:sz w:val="20"/>
          <w:szCs w:val="20"/>
          <w:lang w:eastAsia="tr-TR"/>
          <w14:ligatures w14:val="none"/>
        </w:rPr>
        <w:t xml:space="preserve"> tarihli ve 4857 sayılı İş Kanunu kapsamına giren ve ekranlı araçlarla çalışmaların yapıldığı tüm işyerlerini kapsar.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Ancak, bu Yönetmelik hükümleri:</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a) Hareketli makine ve araçların kumanda kabinleri ve sürücü mahallinde,</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b) Taşıma araçlarındaki bilgisayar sistemlerinde,</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c) Toplumun kullanımına açık bilgisayar sistemlerinde,</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d) İşyerinde, kullanımı sürekli olmayan taşınabilir sistemlerde,</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xml:space="preserve">e) Hesap makineleri, yazar kasa ve benzeri, </w:t>
      </w:r>
      <w:proofErr w:type="gramStart"/>
      <w:r w:rsidRPr="00853361">
        <w:rPr>
          <w:rFonts w:ascii="Times New Roman" w:eastAsia="Times New Roman" w:hAnsi="Times New Roman" w:cs="Times New Roman"/>
          <w:kern w:val="0"/>
          <w:sz w:val="20"/>
          <w:szCs w:val="20"/>
          <w:lang w:eastAsia="tr-TR"/>
          <w14:ligatures w14:val="none"/>
        </w:rPr>
        <w:t>data</w:t>
      </w:r>
      <w:proofErr w:type="gramEnd"/>
      <w:r w:rsidRPr="00853361">
        <w:rPr>
          <w:rFonts w:ascii="Times New Roman" w:eastAsia="Times New Roman" w:hAnsi="Times New Roman" w:cs="Times New Roman"/>
          <w:kern w:val="0"/>
          <w:sz w:val="20"/>
          <w:szCs w:val="20"/>
          <w:lang w:eastAsia="tr-TR"/>
          <w14:ligatures w14:val="none"/>
        </w:rPr>
        <w:t xml:space="preserve"> veya ölçüm sonuçlarını gösteren küçük ekranlı cihazlarda,</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f) Ekranlı daktilolarda,</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proofErr w:type="gramStart"/>
      <w:r w:rsidRPr="00853361">
        <w:rPr>
          <w:rFonts w:ascii="Times New Roman" w:eastAsia="Times New Roman" w:hAnsi="Times New Roman" w:cs="Times New Roman"/>
          <w:kern w:val="0"/>
          <w:sz w:val="20"/>
          <w:szCs w:val="20"/>
          <w:lang w:eastAsia="tr-TR"/>
          <w14:ligatures w14:val="none"/>
        </w:rPr>
        <w:t>uygulanmaz</w:t>
      </w:r>
      <w:proofErr w:type="gramEnd"/>
      <w:r w:rsidRPr="00853361">
        <w:rPr>
          <w:rFonts w:ascii="Times New Roman" w:eastAsia="Times New Roman" w:hAnsi="Times New Roman" w:cs="Times New Roman"/>
          <w:kern w:val="0"/>
          <w:sz w:val="20"/>
          <w:szCs w:val="20"/>
          <w:lang w:eastAsia="tr-TR"/>
          <w14:ligatures w14:val="none"/>
        </w:rPr>
        <w:t>.</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Kanuni Dayanak</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Madde 3 — </w:t>
      </w:r>
      <w:r w:rsidRPr="00853361">
        <w:rPr>
          <w:rFonts w:ascii="Times New Roman" w:eastAsia="Times New Roman" w:hAnsi="Times New Roman" w:cs="Times New Roman"/>
          <w:kern w:val="0"/>
          <w:sz w:val="20"/>
          <w:szCs w:val="20"/>
          <w:lang w:eastAsia="tr-TR"/>
          <w14:ligatures w14:val="none"/>
        </w:rPr>
        <w:t>Bu Yönetmelik, 4857 sayılı İş Kanunu'nun 78 inci maddesi uyarınca hazırlanmıştır.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Tanımlar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Madde 4 — </w:t>
      </w:r>
      <w:r w:rsidRPr="00853361">
        <w:rPr>
          <w:rFonts w:ascii="Times New Roman" w:eastAsia="Times New Roman" w:hAnsi="Times New Roman" w:cs="Times New Roman"/>
          <w:kern w:val="0"/>
          <w:sz w:val="20"/>
          <w:szCs w:val="20"/>
          <w:lang w:eastAsia="tr-TR"/>
          <w14:ligatures w14:val="none"/>
        </w:rPr>
        <w:t>Bu Yönetmelikte geçen;</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xml:space="preserve">a) Ekranlı </w:t>
      </w:r>
      <w:proofErr w:type="gramStart"/>
      <w:r w:rsidRPr="00853361">
        <w:rPr>
          <w:rFonts w:ascii="Times New Roman" w:eastAsia="Times New Roman" w:hAnsi="Times New Roman" w:cs="Times New Roman"/>
          <w:kern w:val="0"/>
          <w:sz w:val="20"/>
          <w:szCs w:val="20"/>
          <w:lang w:eastAsia="tr-TR"/>
          <w14:ligatures w14:val="none"/>
        </w:rPr>
        <w:t>araç : Uygulanan</w:t>
      </w:r>
      <w:proofErr w:type="gramEnd"/>
      <w:r w:rsidRPr="00853361">
        <w:rPr>
          <w:rFonts w:ascii="Times New Roman" w:eastAsia="Times New Roman" w:hAnsi="Times New Roman" w:cs="Times New Roman"/>
          <w:kern w:val="0"/>
          <w:sz w:val="20"/>
          <w:szCs w:val="20"/>
          <w:lang w:eastAsia="tr-TR"/>
          <w14:ligatures w14:val="none"/>
        </w:rPr>
        <w:t xml:space="preserve"> işlemin içeriğine bakılmaksızın ekranında harf, rakam, şekil, grafik ve resim gösteren her türlü aracı,</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xml:space="preserve">b) </w:t>
      </w:r>
      <w:proofErr w:type="gramStart"/>
      <w:r w:rsidRPr="00853361">
        <w:rPr>
          <w:rFonts w:ascii="Times New Roman" w:eastAsia="Times New Roman" w:hAnsi="Times New Roman" w:cs="Times New Roman"/>
          <w:kern w:val="0"/>
          <w:sz w:val="20"/>
          <w:szCs w:val="20"/>
          <w:lang w:eastAsia="tr-TR"/>
          <w14:ligatures w14:val="none"/>
        </w:rPr>
        <w:t>Operatör : Ekranlı</w:t>
      </w:r>
      <w:proofErr w:type="gramEnd"/>
      <w:r w:rsidRPr="00853361">
        <w:rPr>
          <w:rFonts w:ascii="Times New Roman" w:eastAsia="Times New Roman" w:hAnsi="Times New Roman" w:cs="Times New Roman"/>
          <w:kern w:val="0"/>
          <w:sz w:val="20"/>
          <w:szCs w:val="20"/>
          <w:lang w:eastAsia="tr-TR"/>
          <w14:ligatures w14:val="none"/>
        </w:rPr>
        <w:t xml:space="preserve"> aracı kullanan kişiyi,</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xml:space="preserve">c) Zorlayıcı </w:t>
      </w:r>
      <w:proofErr w:type="gramStart"/>
      <w:r w:rsidRPr="00853361">
        <w:rPr>
          <w:rFonts w:ascii="Times New Roman" w:eastAsia="Times New Roman" w:hAnsi="Times New Roman" w:cs="Times New Roman"/>
          <w:kern w:val="0"/>
          <w:sz w:val="20"/>
          <w:szCs w:val="20"/>
          <w:lang w:eastAsia="tr-TR"/>
          <w14:ligatures w14:val="none"/>
        </w:rPr>
        <w:t>Travmalar : Göz</w:t>
      </w:r>
      <w:proofErr w:type="gramEnd"/>
      <w:r w:rsidRPr="00853361">
        <w:rPr>
          <w:rFonts w:ascii="Times New Roman" w:eastAsia="Times New Roman" w:hAnsi="Times New Roman" w:cs="Times New Roman"/>
          <w:kern w:val="0"/>
          <w:sz w:val="20"/>
          <w:szCs w:val="20"/>
          <w:lang w:eastAsia="tr-TR"/>
          <w14:ligatures w14:val="none"/>
        </w:rPr>
        <w:t xml:space="preserve"> yorgunluğu, kas gücünün aşırı kullanımı, uygun olmayan duruş biçimi, uzun süre ekranlı araç karşısında ara vermeden çalışma, aşırı iş yükü duygusu, zihinsel yorgunluk ve stres ile gürültü, ısı, nem ve aydınlatmanın neden olduğu olumsuzluklarının tümünü,</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xml:space="preserve">d) Çalışma </w:t>
      </w:r>
      <w:proofErr w:type="gramStart"/>
      <w:r w:rsidRPr="00853361">
        <w:rPr>
          <w:rFonts w:ascii="Times New Roman" w:eastAsia="Times New Roman" w:hAnsi="Times New Roman" w:cs="Times New Roman"/>
          <w:kern w:val="0"/>
          <w:sz w:val="20"/>
          <w:szCs w:val="20"/>
          <w:lang w:eastAsia="tr-TR"/>
          <w14:ligatures w14:val="none"/>
        </w:rPr>
        <w:t>merkezi : Operatörün</w:t>
      </w:r>
      <w:proofErr w:type="gramEnd"/>
      <w:r w:rsidRPr="00853361">
        <w:rPr>
          <w:rFonts w:ascii="Times New Roman" w:eastAsia="Times New Roman" w:hAnsi="Times New Roman" w:cs="Times New Roman"/>
          <w:kern w:val="0"/>
          <w:sz w:val="20"/>
          <w:szCs w:val="20"/>
          <w:lang w:eastAsia="tr-TR"/>
          <w14:ligatures w14:val="none"/>
        </w:rPr>
        <w:t xml:space="preserve"> oturduğu sandalye, ekranlı aracın konulduğu masa, bilgi kayıt ünitesi, monitör, klavye, yazıcı, telefon, faks, modem ve benzeri aksesuar ve ekranlı araçla ilgili tüm donanımların tamamının veya bir kısmının bulunduğu çalışma yerini,</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proofErr w:type="gramStart"/>
      <w:r w:rsidRPr="00853361">
        <w:rPr>
          <w:rFonts w:ascii="Times New Roman" w:eastAsia="Times New Roman" w:hAnsi="Times New Roman" w:cs="Times New Roman"/>
          <w:kern w:val="0"/>
          <w:sz w:val="20"/>
          <w:szCs w:val="20"/>
          <w:lang w:eastAsia="tr-TR"/>
          <w14:ligatures w14:val="none"/>
        </w:rPr>
        <w:t>ifade</w:t>
      </w:r>
      <w:proofErr w:type="gramEnd"/>
      <w:r w:rsidRPr="00853361">
        <w:rPr>
          <w:rFonts w:ascii="Times New Roman" w:eastAsia="Times New Roman" w:hAnsi="Times New Roman" w:cs="Times New Roman"/>
          <w:kern w:val="0"/>
          <w:sz w:val="20"/>
          <w:szCs w:val="20"/>
          <w:lang w:eastAsia="tr-TR"/>
          <w14:ligatures w14:val="none"/>
        </w:rPr>
        <w:t xml:space="preserve"> eder.</w:t>
      </w:r>
    </w:p>
    <w:p w:rsidR="00853361" w:rsidRPr="00853361" w:rsidRDefault="00853361" w:rsidP="00853361">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İKİNCİ BÖLÜM</w:t>
      </w:r>
    </w:p>
    <w:p w:rsidR="00853361" w:rsidRPr="00853361" w:rsidRDefault="00853361" w:rsidP="00853361">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İşverenin Yükümlülükleri</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Çalışma Merkezleri</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Madde 5 — </w:t>
      </w:r>
      <w:r w:rsidRPr="00853361">
        <w:rPr>
          <w:rFonts w:ascii="Times New Roman" w:eastAsia="Times New Roman" w:hAnsi="Times New Roman" w:cs="Times New Roman"/>
          <w:kern w:val="0"/>
          <w:sz w:val="20"/>
          <w:szCs w:val="20"/>
          <w:lang w:eastAsia="tr-TR"/>
          <w14:ligatures w14:val="none"/>
        </w:rPr>
        <w:t xml:space="preserve">İşveren, çalışma merkezlerinde, ekranlı araçların kullanımından kaynaklanan zorlayıcı </w:t>
      </w:r>
      <w:proofErr w:type="gramStart"/>
      <w:r w:rsidRPr="00853361">
        <w:rPr>
          <w:rFonts w:ascii="Times New Roman" w:eastAsia="Times New Roman" w:hAnsi="Times New Roman" w:cs="Times New Roman"/>
          <w:kern w:val="0"/>
          <w:sz w:val="20"/>
          <w:szCs w:val="20"/>
          <w:lang w:eastAsia="tr-TR"/>
          <w14:ligatures w14:val="none"/>
        </w:rPr>
        <w:t>travmalara</w:t>
      </w:r>
      <w:proofErr w:type="gramEnd"/>
      <w:r w:rsidRPr="00853361">
        <w:rPr>
          <w:rFonts w:ascii="Times New Roman" w:eastAsia="Times New Roman" w:hAnsi="Times New Roman" w:cs="Times New Roman"/>
          <w:kern w:val="0"/>
          <w:sz w:val="20"/>
          <w:szCs w:val="20"/>
          <w:lang w:eastAsia="tr-TR"/>
          <w14:ligatures w14:val="none"/>
        </w:rPr>
        <w:t xml:space="preserve"> neden olabilecek riskleri belirleyecek ve bu riskleri ortadan kaldıracak veya en aza indirecek sağlık ve güvenlik önlemlerini alacaktır.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Çalışanların Bilgilendirilmesi ve Eğitimi</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lastRenderedPageBreak/>
        <w:t>Madde 6 — </w:t>
      </w:r>
      <w:r w:rsidRPr="00853361">
        <w:rPr>
          <w:rFonts w:ascii="Times New Roman" w:eastAsia="Times New Roman" w:hAnsi="Times New Roman" w:cs="Times New Roman"/>
          <w:kern w:val="0"/>
          <w:sz w:val="20"/>
          <w:szCs w:val="20"/>
          <w:lang w:eastAsia="tr-TR"/>
          <w14:ligatures w14:val="none"/>
        </w:rPr>
        <w:t>Ekranlı araçlarla çalışmalarda, çalışanların bilgilendirilmesi ve eğitimi ile ilgili olarak aşağıdaki hususlara uyulacaktır: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a) İşveren, işçilere ve temsilcilerine çalışma yerlerinde sağlık ve güvenlik ile ilgili bütün konularda ve özellikle bu Yönetmeliğin 5, 7 ve 9 uncu maddelerinde belirtilen hususlarda bilgi verecektir.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b) İşveren ekranlı araçlarla çalışanlara, işe başlamadan önce ve çalışma koşullarında önemli bir değişiklik olduğunda gerekli eğitimi verecek ve bu eğitimler periyodik olarak tekrarlanacaktır.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Eğitim, özellikle aşağıdaki konuları içerecektir;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xml:space="preserve">1) Zorlayıcı </w:t>
      </w:r>
      <w:proofErr w:type="gramStart"/>
      <w:r w:rsidRPr="00853361">
        <w:rPr>
          <w:rFonts w:ascii="Times New Roman" w:eastAsia="Times New Roman" w:hAnsi="Times New Roman" w:cs="Times New Roman"/>
          <w:kern w:val="0"/>
          <w:sz w:val="20"/>
          <w:szCs w:val="20"/>
          <w:lang w:eastAsia="tr-TR"/>
          <w14:ligatures w14:val="none"/>
        </w:rPr>
        <w:t>travmalar</w:t>
      </w:r>
      <w:proofErr w:type="gramEnd"/>
      <w:r w:rsidRPr="00853361">
        <w:rPr>
          <w:rFonts w:ascii="Times New Roman" w:eastAsia="Times New Roman" w:hAnsi="Times New Roman" w:cs="Times New Roman"/>
          <w:kern w:val="0"/>
          <w:sz w:val="20"/>
          <w:szCs w:val="20"/>
          <w:lang w:eastAsia="tr-TR"/>
          <w14:ligatures w14:val="none"/>
        </w:rPr>
        <w:t xml:space="preserve"> ve korunma yolları,</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2) Doğru oturuş,</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3) Gözlerin korunması,</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4) Gözleri en az yoran yazı karakterleri ve renkler,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5) Çalışma sırasında gözleri kısa sürelerle dinlendirme alışkanlığı,</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6) Gözlerin, kas ve iskelet sisteminin dinlendirilmesi,</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7) Ara dinlenmeleri.</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Günlük Çalışma Düzeni</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Madde 7 — </w:t>
      </w:r>
      <w:r w:rsidRPr="00853361">
        <w:rPr>
          <w:rFonts w:ascii="Times New Roman" w:eastAsia="Times New Roman" w:hAnsi="Times New Roman" w:cs="Times New Roman"/>
          <w:kern w:val="0"/>
          <w:sz w:val="20"/>
          <w:szCs w:val="20"/>
          <w:lang w:eastAsia="tr-TR"/>
          <w14:ligatures w14:val="none"/>
        </w:rPr>
        <w:t>İşveren, ekranlı araçlarla yapılan çalışmalardan kaynaklanan iş yükünü ve etkilenmeyi azaltmak amacıyla, uygun çalışma planı yaparak, operatörlerin periyodik olarak ara vermesini veya dönüşümlü olarak başka işlerde çalışmalarını sağlayacaktır.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Çalışanların Görüşlerinin Alınması ve Katılımlarının Sağlanması</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Madde 8 — </w:t>
      </w:r>
      <w:r w:rsidRPr="00853361">
        <w:rPr>
          <w:rFonts w:ascii="Times New Roman" w:eastAsia="Times New Roman" w:hAnsi="Times New Roman" w:cs="Times New Roman"/>
          <w:kern w:val="0"/>
          <w:sz w:val="20"/>
          <w:szCs w:val="20"/>
          <w:lang w:eastAsia="tr-TR"/>
          <w14:ligatures w14:val="none"/>
        </w:rPr>
        <w:t>İşveren çalışanların ve temsilcilerinin bu Yönetmelik ve ekinde belirtilen konularda İş Sağlığı ve Güvenliği Yönetmeliği’nde belirtildiği şekilde görüş ve önerilerini dikkate alacak ve katılımlarını sağlayacaktır.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Gözlerin Korunması</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Madde 9 — </w:t>
      </w:r>
      <w:r w:rsidRPr="00853361">
        <w:rPr>
          <w:rFonts w:ascii="Times New Roman" w:eastAsia="Times New Roman" w:hAnsi="Times New Roman" w:cs="Times New Roman"/>
          <w:kern w:val="0"/>
          <w:sz w:val="20"/>
          <w:szCs w:val="20"/>
          <w:lang w:eastAsia="tr-TR"/>
          <w14:ligatures w14:val="none"/>
        </w:rPr>
        <w:t>Ekranlı araçlarla çalışmalarda işçilerin gözlerinin korunması için uyulacak hususlar aşağıda belirtilmiştir: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a) Aşağıdaki durumlarda işçilerin göz muayeneleri yapılacaktır;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ekranlı araçlarla çalışmaya başlamadan önce,</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düzenli aralıklarla ve</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ekranlı araçla çalışmalardan kaynaklanacak görme zorluğu olduğunda.</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spacing w:val="-2"/>
          <w:kern w:val="0"/>
          <w:sz w:val="20"/>
          <w:szCs w:val="20"/>
          <w:lang w:eastAsia="tr-TR"/>
          <w14:ligatures w14:val="none"/>
        </w:rPr>
        <w:t>b) Yukarıda belirtilen muayene sonuçlarına göre gerekiyorsa işçiler oftalmolojik testlere tabi tutulacaktır.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c) Yukarıda (a) ve (b) bentlerinde belirtilen muayene ve test sonuçlarına göre gerekiyorsa işçilere yaptıkları işe uygun araç ve gereç verilecektir.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d) Bu madde uyarınca alınacak önlemler işçilere herhangi bir maddi yük getirmeyecektir.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w:t>
      </w:r>
    </w:p>
    <w:p w:rsidR="00853361" w:rsidRPr="00853361" w:rsidRDefault="00853361" w:rsidP="00853361">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ÜÇÜNCÜ BÖLÜM</w:t>
      </w:r>
    </w:p>
    <w:p w:rsidR="00853361" w:rsidRPr="00853361" w:rsidRDefault="00853361" w:rsidP="00853361">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Çeşitli Hükümler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Yönetmelik Hükümlerine Uyum</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Madde 10 — </w:t>
      </w:r>
      <w:r w:rsidRPr="00853361">
        <w:rPr>
          <w:rFonts w:ascii="Times New Roman" w:eastAsia="Times New Roman" w:hAnsi="Times New Roman" w:cs="Times New Roman"/>
          <w:kern w:val="0"/>
          <w:sz w:val="20"/>
          <w:szCs w:val="20"/>
          <w:lang w:eastAsia="tr-TR"/>
          <w14:ligatures w14:val="none"/>
        </w:rPr>
        <w:t>Yönetmeliğin yayımlandığı tarihten sonra açılacak çalışma merkezleri bu Yönetmelik hükümlerine uygun olarak kurulacaklardır. Yönetmeliğin yayımlandığı tarihte faaliyette olan çalışma merkezleri ise 2 yıl içinde Yönetmelik hükümlerine uygun hale getirilecektir.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w:t>
      </w:r>
    </w:p>
    <w:p w:rsidR="00853361" w:rsidRPr="00853361" w:rsidRDefault="00853361" w:rsidP="00853361">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DÖRDÜNCÜ BÖLÜM</w:t>
      </w:r>
    </w:p>
    <w:p w:rsidR="00853361" w:rsidRPr="00853361" w:rsidRDefault="00853361" w:rsidP="00853361">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İlgili Avrupa Birliği Mevzuatı, Yürürlük, Yürütme</w:t>
      </w:r>
    </w:p>
    <w:p w:rsidR="00853361" w:rsidRPr="00853361" w:rsidRDefault="00853361" w:rsidP="00853361">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İlgili Avrupa Birliği Mevzuatı</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Madde 11 — </w:t>
      </w:r>
      <w:r w:rsidRPr="00853361">
        <w:rPr>
          <w:rFonts w:ascii="Times New Roman" w:eastAsia="Times New Roman" w:hAnsi="Times New Roman" w:cs="Times New Roman"/>
          <w:kern w:val="0"/>
          <w:sz w:val="20"/>
          <w:szCs w:val="20"/>
          <w:lang w:eastAsia="tr-TR"/>
          <w14:ligatures w14:val="none"/>
        </w:rPr>
        <w:t xml:space="preserve">Bu Yönetmelik </w:t>
      </w:r>
      <w:proofErr w:type="gramStart"/>
      <w:r w:rsidRPr="00853361">
        <w:rPr>
          <w:rFonts w:ascii="Times New Roman" w:eastAsia="Times New Roman" w:hAnsi="Times New Roman" w:cs="Times New Roman"/>
          <w:kern w:val="0"/>
          <w:sz w:val="20"/>
          <w:szCs w:val="20"/>
          <w:lang w:eastAsia="tr-TR"/>
          <w14:ligatures w14:val="none"/>
        </w:rPr>
        <w:t>29/5/1990</w:t>
      </w:r>
      <w:proofErr w:type="gramEnd"/>
      <w:r w:rsidRPr="00853361">
        <w:rPr>
          <w:rFonts w:ascii="Times New Roman" w:eastAsia="Times New Roman" w:hAnsi="Times New Roman" w:cs="Times New Roman"/>
          <w:kern w:val="0"/>
          <w:sz w:val="20"/>
          <w:szCs w:val="20"/>
          <w:lang w:eastAsia="tr-TR"/>
          <w14:ligatures w14:val="none"/>
        </w:rPr>
        <w:t xml:space="preserve"> tarihli ve 90/270/EEC sayılı Konsey Direktifi esas alınarak hazırlanmıştır.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Yürürlük</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Madde 12 — </w:t>
      </w:r>
      <w:r w:rsidRPr="00853361">
        <w:rPr>
          <w:rFonts w:ascii="Times New Roman" w:eastAsia="Times New Roman" w:hAnsi="Times New Roman" w:cs="Times New Roman"/>
          <w:kern w:val="0"/>
          <w:sz w:val="20"/>
          <w:szCs w:val="20"/>
          <w:lang w:eastAsia="tr-TR"/>
          <w14:ligatures w14:val="none"/>
        </w:rPr>
        <w:t>Bu Yönetmelik yayımı tarihinde yürürlüğe girer.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Yürütme</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Madde 13 — </w:t>
      </w:r>
      <w:r w:rsidRPr="00853361">
        <w:rPr>
          <w:rFonts w:ascii="Times New Roman" w:eastAsia="Times New Roman" w:hAnsi="Times New Roman" w:cs="Times New Roman"/>
          <w:kern w:val="0"/>
          <w:sz w:val="20"/>
          <w:szCs w:val="20"/>
          <w:lang w:eastAsia="tr-TR"/>
          <w14:ligatures w14:val="none"/>
        </w:rPr>
        <w:t>Bu Yönetmelik hükümlerini Çalışma ve Sosyal Güvenlik Bakanı yürütür.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w:t>
      </w:r>
    </w:p>
    <w:p w:rsidR="00853361" w:rsidRPr="00853361" w:rsidRDefault="00853361" w:rsidP="00853361">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EK - 1</w:t>
      </w:r>
    </w:p>
    <w:p w:rsidR="00853361" w:rsidRPr="00853361" w:rsidRDefault="00853361" w:rsidP="00853361">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 </w:t>
      </w:r>
    </w:p>
    <w:p w:rsidR="00853361" w:rsidRPr="00853361" w:rsidRDefault="00853361" w:rsidP="00853361">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EKRANLI ARAÇLARLA ÇALIŞMALARDA ARANACAK ASGARİ GEREKLER</w:t>
      </w:r>
    </w:p>
    <w:p w:rsidR="00853361" w:rsidRPr="00853361" w:rsidRDefault="00853361" w:rsidP="00853361">
      <w:pPr>
        <w:spacing w:after="0" w:line="240" w:lineRule="atLeast"/>
        <w:ind w:firstLine="709"/>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1. Ekipman</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a) Genel hususlar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lastRenderedPageBreak/>
        <w:t xml:space="preserve">Bu tür </w:t>
      </w:r>
      <w:proofErr w:type="gramStart"/>
      <w:r w:rsidRPr="00853361">
        <w:rPr>
          <w:rFonts w:ascii="Times New Roman" w:eastAsia="Times New Roman" w:hAnsi="Times New Roman" w:cs="Times New Roman"/>
          <w:kern w:val="0"/>
          <w:sz w:val="20"/>
          <w:szCs w:val="20"/>
          <w:lang w:eastAsia="tr-TR"/>
          <w14:ligatures w14:val="none"/>
        </w:rPr>
        <w:t>ekipmanın</w:t>
      </w:r>
      <w:proofErr w:type="gramEnd"/>
      <w:r w:rsidRPr="00853361">
        <w:rPr>
          <w:rFonts w:ascii="Times New Roman" w:eastAsia="Times New Roman" w:hAnsi="Times New Roman" w:cs="Times New Roman"/>
          <w:kern w:val="0"/>
          <w:sz w:val="20"/>
          <w:szCs w:val="20"/>
          <w:lang w:eastAsia="tr-TR"/>
          <w14:ligatures w14:val="none"/>
        </w:rPr>
        <w:t xml:space="preserve"> kullanımı işçiler için risk kaynağı olmayacaktır.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b) Monitör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Ekranda görünen karakterler kolayca seçilebilecek şekil ve formda, uygun büyüklükte olacak, satır ve karakterler arasında yeterli boşluk bulunacaktır.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xml:space="preserve">Ekran görüntüsü </w:t>
      </w:r>
      <w:proofErr w:type="gramStart"/>
      <w:r w:rsidRPr="00853361">
        <w:rPr>
          <w:rFonts w:ascii="Times New Roman" w:eastAsia="Times New Roman" w:hAnsi="Times New Roman" w:cs="Times New Roman"/>
          <w:kern w:val="0"/>
          <w:sz w:val="20"/>
          <w:szCs w:val="20"/>
          <w:lang w:eastAsia="tr-TR"/>
          <w14:ligatures w14:val="none"/>
        </w:rPr>
        <w:t>stabil</w:t>
      </w:r>
      <w:proofErr w:type="gramEnd"/>
      <w:r w:rsidRPr="00853361">
        <w:rPr>
          <w:rFonts w:ascii="Times New Roman" w:eastAsia="Times New Roman" w:hAnsi="Times New Roman" w:cs="Times New Roman"/>
          <w:kern w:val="0"/>
          <w:sz w:val="20"/>
          <w:szCs w:val="20"/>
          <w:lang w:eastAsia="tr-TR"/>
          <w14:ligatures w14:val="none"/>
        </w:rPr>
        <w:t xml:space="preserve"> olacak, görüntünün titremesi ve benzeri olumsuzluklar bulunmayacaktır.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xml:space="preserve">Parlaklık ve karakterler ile arka plan arasındaki </w:t>
      </w:r>
      <w:proofErr w:type="gramStart"/>
      <w:r w:rsidRPr="00853361">
        <w:rPr>
          <w:rFonts w:ascii="Times New Roman" w:eastAsia="Times New Roman" w:hAnsi="Times New Roman" w:cs="Times New Roman"/>
          <w:kern w:val="0"/>
          <w:sz w:val="20"/>
          <w:szCs w:val="20"/>
          <w:lang w:eastAsia="tr-TR"/>
          <w14:ligatures w14:val="none"/>
        </w:rPr>
        <w:t>kontrast</w:t>
      </w:r>
      <w:proofErr w:type="gramEnd"/>
      <w:r w:rsidRPr="00853361">
        <w:rPr>
          <w:rFonts w:ascii="Times New Roman" w:eastAsia="Times New Roman" w:hAnsi="Times New Roman" w:cs="Times New Roman"/>
          <w:kern w:val="0"/>
          <w:sz w:val="20"/>
          <w:szCs w:val="20"/>
          <w:lang w:eastAsia="tr-TR"/>
          <w14:ligatures w14:val="none"/>
        </w:rPr>
        <w:t>, operatör tarafından kolaylıkla ayarlanabilecektir.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Ekran, operatörün ihtiyacına göre kolaylıkla her yöne döndürülerek ayarlanabilir olacaktır.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Ekranın ayrı bir kaide veya ayarlanabilir bir masa üzerinde kullanılması mümkün olacaktır.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Kullanıcıyı rahatsız edebilecek yansıma ve parlamalar önlenecektir.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c) Klavye</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Klavye, operatörün el ve kollarının yorulmaması ve rahatça çalışabilmesi için ekrandan ayrı ve hareketli olacaktır.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Klavyenin ön tarafına, operatörün bileklerini dayayabileceği özel destek konulacaktır.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Operatörün elleri ve kolları için klavyenin önünde yeterli boşluk olacaktır.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Klavyenin rengi mat olacak ve ışığı yansıtmayacaktır.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Klavye karakterlerinin yerleri kullanımı kolaylaştıracak şekilde düzenlenmiş olacaktır.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Çalışma pozisyonuna göre, tuşlar üzerindeki semboller kolaylıkla seçilebilecek, düzgün ve okunaklı olacaktır.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d) Çalışma masası veya çalışma yüzeyi</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Çalışma masası veya çalışma yüzeyi; ekran, klavye, dokümanlar ve diğer ilgili malzemelerin rahat bir şekilde düzenlenebilmesine olanak sağlayacak şekilde ve yeterli büyüklükte olacak ve yüzeyi ışığı yansıtmayacak nitelikte olacaktır.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Operatörün rahatsız edici göz ve baş hareketleri ihtiyacını en aza indirecek şekilde yerleştirilmiş ve ayarlanabilir özellikte doküman tutucu kullanılacaktır.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Çalışanın rahat bir pozisyonda olması için yeterli alan olacaktır.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e) Çalışma sandalyesi</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Sandalye dengeli ve operatörün rahat bir pozisyonda oturabileceği ve kolaylıkla hareket edebileceği şekilde olacaktır.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Oturma yerinin yüksekliği ayarlanabilir olacaktır.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Sırt dayama yeri öne-arkaya ve yukarı-aşağı ayarlanabilir, sırt desteği bele uygun ve esnek olacaktır.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İstendiğinde operatöre uygun bir ayak dayanağı sağlanacaktır.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2. Çalışma ortamı</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a) Gerekli alan</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Operatörün oturma şeklini değiştirebilmesi ve rahatça hareket edebilmesi için çalışma merkezi yeterli genişlikte olacak ve uygun şekilde düzenlenecektir.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b) Aydınlatma</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xml:space="preserve">Operatörün gereksinimleri ve yapılan işin türü dikkate alınarak uygun aydınlatma şartları sağlanacak, arka planla ekran arasında uygun </w:t>
      </w:r>
      <w:proofErr w:type="gramStart"/>
      <w:r w:rsidRPr="00853361">
        <w:rPr>
          <w:rFonts w:ascii="Times New Roman" w:eastAsia="Times New Roman" w:hAnsi="Times New Roman" w:cs="Times New Roman"/>
          <w:kern w:val="0"/>
          <w:sz w:val="20"/>
          <w:szCs w:val="20"/>
          <w:lang w:eastAsia="tr-TR"/>
          <w14:ligatures w14:val="none"/>
        </w:rPr>
        <w:t>kontrast</w:t>
      </w:r>
      <w:proofErr w:type="gramEnd"/>
      <w:r w:rsidRPr="00853361">
        <w:rPr>
          <w:rFonts w:ascii="Times New Roman" w:eastAsia="Times New Roman" w:hAnsi="Times New Roman" w:cs="Times New Roman"/>
          <w:kern w:val="0"/>
          <w:sz w:val="20"/>
          <w:szCs w:val="20"/>
          <w:lang w:eastAsia="tr-TR"/>
          <w14:ligatures w14:val="none"/>
        </w:rPr>
        <w:t xml:space="preserve"> bulunacaktır.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xml:space="preserve">Yapay aydınlatma kaynaklarının yeri ve teknik özellikleri ekrandaki ve diğer </w:t>
      </w:r>
      <w:proofErr w:type="gramStart"/>
      <w:r w:rsidRPr="00853361">
        <w:rPr>
          <w:rFonts w:ascii="Times New Roman" w:eastAsia="Times New Roman" w:hAnsi="Times New Roman" w:cs="Times New Roman"/>
          <w:kern w:val="0"/>
          <w:sz w:val="20"/>
          <w:szCs w:val="20"/>
          <w:lang w:eastAsia="tr-TR"/>
          <w14:ligatures w14:val="none"/>
        </w:rPr>
        <w:t>ekipmanlar</w:t>
      </w:r>
      <w:proofErr w:type="gramEnd"/>
      <w:r w:rsidRPr="00853361">
        <w:rPr>
          <w:rFonts w:ascii="Times New Roman" w:eastAsia="Times New Roman" w:hAnsi="Times New Roman" w:cs="Times New Roman"/>
          <w:kern w:val="0"/>
          <w:sz w:val="20"/>
          <w:szCs w:val="20"/>
          <w:lang w:eastAsia="tr-TR"/>
          <w14:ligatures w14:val="none"/>
        </w:rPr>
        <w:t xml:space="preserve"> üzerindeki parlama ve yansımaları önlenecek şekilde olacaktır.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c) Yansıma ve parlama</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Pencereler, açıklıklar ve benzeri yerler, saydam veya yarı saydam duvarlar ve parlak renkli cisim ve yüzeylerden ekran üzerine direk ışık gelmeyecek ve mümkünse yansımalar önlenecektir.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Ekrana gelen gün ışığının kontrol edilebilmesi için yatay ve dikey ayarlanabilir perdeler kullanılacaktır.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d) Gürültü</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xml:space="preserve">Çalışma merkezlerinde kullanılan </w:t>
      </w:r>
      <w:proofErr w:type="gramStart"/>
      <w:r w:rsidRPr="00853361">
        <w:rPr>
          <w:rFonts w:ascii="Times New Roman" w:eastAsia="Times New Roman" w:hAnsi="Times New Roman" w:cs="Times New Roman"/>
          <w:kern w:val="0"/>
          <w:sz w:val="20"/>
          <w:szCs w:val="20"/>
          <w:lang w:eastAsia="tr-TR"/>
          <w14:ligatures w14:val="none"/>
        </w:rPr>
        <w:t>ekipmanların</w:t>
      </w:r>
      <w:proofErr w:type="gramEnd"/>
      <w:r w:rsidRPr="00853361">
        <w:rPr>
          <w:rFonts w:ascii="Times New Roman" w:eastAsia="Times New Roman" w:hAnsi="Times New Roman" w:cs="Times New Roman"/>
          <w:kern w:val="0"/>
          <w:sz w:val="20"/>
          <w:szCs w:val="20"/>
          <w:lang w:eastAsia="tr-TR"/>
          <w14:ligatures w14:val="none"/>
        </w:rPr>
        <w:t xml:space="preserve"> gürültüsü çalışanların dikkatini dağıtmayacak ve karşılıklı konuşmayı engellemeyecek düzeyde olacaktır.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e) Isı</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 xml:space="preserve">Çalışma merkezindeki </w:t>
      </w:r>
      <w:proofErr w:type="gramStart"/>
      <w:r w:rsidRPr="00853361">
        <w:rPr>
          <w:rFonts w:ascii="Times New Roman" w:eastAsia="Times New Roman" w:hAnsi="Times New Roman" w:cs="Times New Roman"/>
          <w:kern w:val="0"/>
          <w:sz w:val="20"/>
          <w:szCs w:val="20"/>
          <w:lang w:eastAsia="tr-TR"/>
          <w14:ligatures w14:val="none"/>
        </w:rPr>
        <w:t>ekipmanlar</w:t>
      </w:r>
      <w:proofErr w:type="gramEnd"/>
      <w:r w:rsidRPr="00853361">
        <w:rPr>
          <w:rFonts w:ascii="Times New Roman" w:eastAsia="Times New Roman" w:hAnsi="Times New Roman" w:cs="Times New Roman"/>
          <w:kern w:val="0"/>
          <w:sz w:val="20"/>
          <w:szCs w:val="20"/>
          <w:lang w:eastAsia="tr-TR"/>
          <w14:ligatures w14:val="none"/>
        </w:rPr>
        <w:t xml:space="preserve"> çalışanları rahatsız edecek düzeyde ortama ısı vermeyecektir.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f) Radyasyon</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Çalışma merkezindeki görünür ışık dışındaki tüm radyasyonların sağlığa zarar vermeyecek düzeylerde olması için gerekli önlemler alınacaktır.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g) Nem</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Çalışma ortamındaki nemin uygun düzeyde olması sağlanacak ve bu düzey korunacaktır.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b/>
          <w:bCs/>
          <w:kern w:val="0"/>
          <w:sz w:val="20"/>
          <w:szCs w:val="20"/>
          <w:lang w:eastAsia="tr-TR"/>
          <w14:ligatures w14:val="none"/>
        </w:rPr>
        <w:t>3. Bilgisayar programları</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İşveren, ekranlı araçlarla yapılacak işin düzenlenmesinde ve kullanılacak programların seçiminde aşağıdaki hususlara uyacaktır.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a) Programlar işe uygun olacaktır.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lastRenderedPageBreak/>
        <w:t>b) Programlar kolay kullanılabilir ve eğer uygunsa operatörün bilgi düzeyine ve deneyimine göre ayarlanabilir olacaktır. Operatörün bilgisi dışında programlara müdahale edilemeyecektir.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c) Sistemler çalışanların verimini artıracak ve kolaylık sağlayacak şekilde geri beslemeli olacaktır.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d) Sistemler operatöre uygun hız ve formatta bilgi verecek şekilde olacaktır.</w:t>
      </w:r>
    </w:p>
    <w:p w:rsidR="00853361" w:rsidRPr="00853361" w:rsidRDefault="00853361" w:rsidP="00853361">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853361">
        <w:rPr>
          <w:rFonts w:ascii="Times New Roman" w:eastAsia="Times New Roman" w:hAnsi="Times New Roman" w:cs="Times New Roman"/>
          <w:kern w:val="0"/>
          <w:sz w:val="20"/>
          <w:szCs w:val="20"/>
          <w:lang w:eastAsia="tr-TR"/>
          <w14:ligatures w14:val="none"/>
        </w:rPr>
        <w:t>e) Programlar, özellikle verilerin algılanması ve kullanılması konusunda ergonomi prensiplerine uygun olacaktır.</w:t>
      </w:r>
    </w:p>
    <w:p w:rsidR="009D1E12" w:rsidRDefault="009D1E12"/>
    <w:sectPr w:rsidR="009D1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90"/>
    <w:rsid w:val="001E0090"/>
    <w:rsid w:val="00643484"/>
    <w:rsid w:val="00853361"/>
    <w:rsid w:val="009D1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27D40-BFA0-4A17-8E4F-59C121EF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336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853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1460</Words>
  <Characters>8322</Characters>
  <Application>Microsoft Office Word</Application>
  <DocSecurity>0</DocSecurity>
  <Lines>69</Lines>
  <Paragraphs>19</Paragraphs>
  <ScaleCrop>false</ScaleCrop>
  <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3</cp:revision>
  <dcterms:created xsi:type="dcterms:W3CDTF">2012-11-11T18:22:00Z</dcterms:created>
  <dcterms:modified xsi:type="dcterms:W3CDTF">2013-08-16T07:24:00Z</dcterms:modified>
</cp:coreProperties>
</file>