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EC" w:rsidRPr="005772EC" w:rsidRDefault="005772EC" w:rsidP="005772EC">
      <w:pPr>
        <w:spacing w:before="56" w:after="100" w:afterAutospacing="1"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5772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KANSEROJEN VEYA MUTAJEN MADDELERLE ÇALIŞMALARDA SAĞLIK VE</w:t>
      </w:r>
    </w:p>
    <w:p w:rsidR="005772EC" w:rsidRPr="005772EC" w:rsidRDefault="005772EC" w:rsidP="005772EC">
      <w:pPr>
        <w:spacing w:before="100" w:beforeAutospacing="1" w:after="226"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5772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GÜVENLİK ÖNLEMLERİ HAKKINDA YÖNETMELİK</w:t>
      </w:r>
    </w:p>
    <w:p w:rsidR="005772EC" w:rsidRPr="005772EC" w:rsidRDefault="005772EC" w:rsidP="0057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5772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Yayımlandığı Resmi Gazete Tarihi/Sayısı: 06.08.2013/28730  </w:t>
      </w:r>
      <w:hyperlink r:id="rId4" w:history="1">
        <w:r w:rsidRPr="005772EC">
          <w:rPr>
            <w:rStyle w:val="Kpr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tr-TR"/>
          </w:rPr>
          <w:t>www.bilgit.com</w:t>
        </w:r>
      </w:hyperlink>
      <w:r w:rsidRPr="005772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</w:p>
    <w:p w:rsidR="005772EC" w:rsidRPr="005772EC" w:rsidRDefault="005772EC" w:rsidP="00CF007A">
      <w:pPr>
        <w:spacing w:after="0" w:line="264" w:lineRule="auto"/>
        <w:ind w:firstLine="419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tr-TR"/>
          <w14:ligatures w14:val="none"/>
        </w:rPr>
      </w:pPr>
    </w:p>
    <w:p w:rsidR="005772EC" w:rsidRPr="005772EC" w:rsidRDefault="005772EC" w:rsidP="005772EC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772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Yürürlükten kaldırılan yönetmelik</w:t>
      </w:r>
    </w:p>
    <w:p w:rsidR="005772EC" w:rsidRPr="005772EC" w:rsidRDefault="005772EC" w:rsidP="005772EC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772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MADDE 19 –</w:t>
      </w:r>
      <w:r w:rsidRPr="005772EC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(1) </w:t>
      </w:r>
      <w:proofErr w:type="gramStart"/>
      <w:r w:rsidRPr="005772EC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26/12/2003</w:t>
      </w:r>
      <w:proofErr w:type="gramEnd"/>
      <w:r w:rsidRPr="005772EC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tarihli ve 25328 sayılı Resmî </w:t>
      </w:r>
      <w:proofErr w:type="spellStart"/>
      <w:r w:rsidRPr="005772EC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Gazete’de</w:t>
      </w:r>
      <w:proofErr w:type="spellEnd"/>
      <w:r w:rsidRPr="005772EC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yayımlanan Kanserojen ve </w:t>
      </w:r>
      <w:proofErr w:type="spellStart"/>
      <w:r w:rsidRPr="005772EC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Mutajen</w:t>
      </w:r>
      <w:proofErr w:type="spellEnd"/>
      <w:r w:rsidRPr="005772EC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Maddelerle Çalışmalarda Sağlık ve Güvenlik Önlemleri Hakkında Yönetmelik yürürlükten kaldırılmıştır.</w:t>
      </w:r>
    </w:p>
    <w:p w:rsidR="005772EC" w:rsidRDefault="005772EC" w:rsidP="00CF007A">
      <w:pPr>
        <w:spacing w:after="0" w:line="264" w:lineRule="auto"/>
        <w:ind w:firstLine="419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:rsidR="005772EC" w:rsidRDefault="005772EC" w:rsidP="00CF007A">
      <w:pPr>
        <w:spacing w:after="0" w:line="264" w:lineRule="auto"/>
        <w:ind w:firstLine="419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</w:pPr>
      <w:bookmarkStart w:id="0" w:name="_GoBack"/>
      <w:bookmarkEnd w:id="0"/>
    </w:p>
    <w:p w:rsidR="005772EC" w:rsidRDefault="005772EC" w:rsidP="00CF007A">
      <w:pPr>
        <w:spacing w:after="0" w:line="264" w:lineRule="auto"/>
        <w:ind w:firstLine="419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:rsidR="005772EC" w:rsidRDefault="005772EC" w:rsidP="00CF007A">
      <w:pPr>
        <w:spacing w:after="0" w:line="264" w:lineRule="auto"/>
        <w:ind w:firstLine="419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:rsidR="00CF007A" w:rsidRPr="00CF007A" w:rsidRDefault="00CF007A" w:rsidP="00CF007A">
      <w:pPr>
        <w:spacing w:after="0" w:line="264" w:lineRule="auto"/>
        <w:ind w:firstLine="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KANSEROJEN VE MUTAJEN MADDELERLE ÇALIŞMALARDA SAĞLIK VE</w:t>
      </w:r>
    </w:p>
    <w:p w:rsidR="00CF007A" w:rsidRPr="00CF007A" w:rsidRDefault="00CF007A" w:rsidP="00CF007A">
      <w:pPr>
        <w:spacing w:after="0" w:line="264" w:lineRule="auto"/>
        <w:ind w:firstLine="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GÜVENLİK ÖNLEMLERİ HAKKINDA YÖNETMELİK</w:t>
      </w:r>
    </w:p>
    <w:p w:rsidR="00CF007A" w:rsidRPr="00CF007A" w:rsidRDefault="00CF007A" w:rsidP="00CF007A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Resmi Gazete Tarihi: 26.12.2003 Resmi Gazete Sayısı: 25328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hyperlink r:id="rId5" w:history="1">
        <w:r w:rsidRPr="00A8308F">
          <w:rPr>
            <w:rStyle w:val="Kpr"/>
            <w:rFonts w:ascii="Times New Roman" w:eastAsia="Times New Roman" w:hAnsi="Times New Roman" w:cs="Times New Roman"/>
            <w:kern w:val="0"/>
            <w:sz w:val="24"/>
            <w:szCs w:val="24"/>
            <w:lang w:eastAsia="tr-TR"/>
            <w14:ligatures w14:val="none"/>
          </w:rPr>
          <w:t>www.bilgit.com</w:t>
        </w:r>
      </w:hyperlink>
    </w:p>
    <w:p w:rsidR="00CF007A" w:rsidRPr="00CF007A" w:rsidRDefault="00CF007A" w:rsidP="00CF007A">
      <w:pPr>
        <w:spacing w:after="0" w:line="264" w:lineRule="auto"/>
        <w:ind w:firstLine="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p w:rsidR="00CF007A" w:rsidRPr="00CF007A" w:rsidRDefault="00CF007A" w:rsidP="00CF007A">
      <w:pPr>
        <w:spacing w:after="0" w:line="264" w:lineRule="auto"/>
        <w:ind w:firstLine="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BİRİNCİ BÖLÜM</w:t>
      </w:r>
    </w:p>
    <w:p w:rsidR="00CF007A" w:rsidRPr="00CF007A" w:rsidRDefault="00CF007A" w:rsidP="00CF007A">
      <w:pPr>
        <w:spacing w:after="0" w:line="264" w:lineRule="auto"/>
        <w:ind w:firstLine="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Amaç, Kapsam, Dayanak ve Tanımlar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Amaç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Yönetmeliğin amacı; işçilerin, kanserojen ve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maruziyetinden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kaynaklanan risklerden korunması için bu maddelere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maruziyetin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önlenmesi de </w:t>
      </w: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dahil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olmak üzere gerekli sağlık ve güvenlik önlemlerini belirlemektir.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Kapsam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2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Yönetmelik, </w:t>
      </w: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22/5/2003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tarihli ve 4857 sayılı İş Kanunu kapsamına giren;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a) Çalışanların kanserojen ve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maddelere maruz kalma riski bulunan işlerin yapıldığı işyerlerinde bu Yönetmelik hükümleri uygulanır.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b) Asbest ile çalışmalarda, Asbestle Çalışmalarda Sağlık ve Güvenlik Önlemleri Hakkında Yönetmelikte belirtilen hükümlerle birlikte bu Yönetmeliğin daha iyi koruma öngören hükümleri de uygulanır.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c) Bu Yönetmelikte belirtilen daha sıkı ve özel önlemler saklı kalmak kaydı </w:t>
      </w: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ile,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Yönetmelik kapsamına giren işyerlerinde, İş Sağlığı ve Güvenliği Yönetmeliği hükümleri de uygulanır.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d) Sadece radyasyona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maruziyetin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söz konusu olduğu çalışmalarda uygulanmaz.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Dayanak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3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Yönetmelik, 4857 sayılı İş Kanununun 78 inci maddesine göre hazırlanmıştır.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Tanımlar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4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Yönetmelikte geçen;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a) Kanserojen madde: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1. Solunduğunda, ağız yoluyla alındığında, deriye nüfuz ettiğinde kanser oluşumuna neden olan veya kanser oluşumunu hızlandıran maddeleri,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2. Ek-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I’de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belirtilen maddeler, işlemler ve bu işlemler sırasında ortaya çıkan maddeleri,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b)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madde: Solunduğunda, ağız yoluyla alındığında, deriye nüfuz ettiğinde kalıtımsal genetik hasarlara yol açabilen veya bu etkinin oluşumunu hızlandıran maddeleri,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c) Sınır değer: Kanserojen ve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maddenin, işçinin solunum bölgesinde bulunan havadaki, Ek-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III’de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belirlenen referans zaman aralığındaki, zaman ağırlıklı ortalama </w:t>
      </w: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konsantrasyonunu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,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d) Bakanlık: Çalışma ve Sosyal Güvenlik Bakanlığını,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ifade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eder.</w:t>
      </w:r>
    </w:p>
    <w:p w:rsidR="00CF007A" w:rsidRPr="00CF007A" w:rsidRDefault="00CF007A" w:rsidP="00CF007A">
      <w:pPr>
        <w:spacing w:after="0" w:line="264" w:lineRule="auto"/>
        <w:ind w:firstLine="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İKİNCİ BÖLÜM</w:t>
      </w:r>
    </w:p>
    <w:p w:rsidR="00CF007A" w:rsidRPr="00CF007A" w:rsidRDefault="00CF007A" w:rsidP="00CF007A">
      <w:pPr>
        <w:spacing w:after="0" w:line="264" w:lineRule="auto"/>
        <w:ind w:firstLine="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İşverenin Görev ve Sorumluluğu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lastRenderedPageBreak/>
        <w:t>Risk Değerlendirmesi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5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Kanserojen ve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riski bulunan işlerde çalışanların, bu maddelere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şekli,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miktarı ve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süresi belirlenerek risk değerlendirmesi yapılacak ve alınması gerekli sağlık ve güvenlik önlemleri belirlenecektir.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Risk değerlendirmesi yapılırken çalışma şartları,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şekli ve derecesi dikkate alınarak, risk değerlendirmesinin geçerli olduğu süre ile hangi aralıklarla yenileneceği belirlenecek ve her durumda en az beş yılda bir defa yenilenecektir.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Risk değerlendirmesi, ayrıca çalışma şartlarında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düzeyini etkileyebilecek herhangi bir değişiklik olduğunda da yeniden yapılacaktır.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İşveren, risk değerlendirmesinde kullanılan bilgileri istenmesi halinde yetkili makamlara vermek zorundadır.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Risk değerlendirmesinde kanserojen ve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maddelerin, deri yolu da </w:t>
      </w: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dahil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olmak üzere vücuda giriş yollarının tümü dikkate alınacaktır.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Risk değerlendirmesi yapılırken, işveren özel risk altındaki işçilerin sağlık ve güvenliklerini dikkate alacak ve kanserojen ve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maddelerle çalışmak istemeyenlerin bu istekleri de dikkate alınacaktır.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Kullanımın Azaltılması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6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İşverenler aşağıda belirtilen hususlara uymakla yükümlüdürler: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a) İşveren, teknik olarak mümkün olduğu hallerde, işçilerin sağlığı ve güvenliği açısından kullanım koşullarında tehlikesiz veya daha az tehlikeli madde, karışım veya </w:t>
      </w: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proses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kullanarak işyerindeki kanserojen 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maddelerin kullanımını azaltacaktır.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b) İşveren, kanserojen 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maddelerin değiştirilmesi konusunda yapılan araştırma sonuçlarını, istenmesi halinde Bakanlığa vermek zorundadır.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Maruziyetin</w:t>
      </w:r>
      <w:proofErr w:type="spellEnd"/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 Önlenmesi ve Azaltılması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7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Kanserojen 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maddelerle yapılan çalışmalarda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maruziyetin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önlenmesi ve azaltılması için: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a) Bu Yönetmeliğin 5 inci maddesi uyarınca yapılan risk değerlendirmesi sonucunda çalışanların sağlığı ve güvenliği yönünden risk bulunduğunun ortaya çıkması halinde çalışanların tehlikeli maddelere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maruziyeti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önlenecektir.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b) Kanserojen 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 veya karışımların veya bu maddelerin kullanıldığı prosesin değiştirilmesinin teknik olarak mümkün olmadığı hallerde, bu maddelerin üretiminde ve kullanılmasında teknik </w:t>
      </w: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imkanlara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göre tam kapalı sistemler kullanılacaktır.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c) Kapalı sistemle çalışmanın teknik olarak mümkün olmadığı hallerde çalışanların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maruziyeti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mümkün olan en az düzeye indirilecektir.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d) Çalışanların kanserojen 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maruziyeti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, Ek-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III’de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verilen sınır değerleri aşmayacaktır.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e) İşveren kanserojen 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maddelerin kullanıldığı işlerde aşağıdaki önlemleri alacaktır.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1) İşyerinde kullanılacak kanserojen 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 miktarı belirlenecek ve yapılan iş için gereken miktardan fazla madde bulunması önlenecektir.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2) Kanserojen 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maddelere maruz kalan veya kalabilecek işçi sayısı mümkün olan en az sayıda olacaktır.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3) Kanserojen 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maddelerin çalışma ortamına yayılmasını önlemek veya en aza indirmek için </w:t>
      </w: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proses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tasarımı uygun şekilde yapılacak ve gerekli mühendislik kontrol önlemleri alınacaktır.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4) Kanserojen 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maddelerin kaynağından </w:t>
      </w: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lokal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veya genel havalandırma sistemi veya diğer yöntemlerle çalışılan ortamdan dışarı atılması, halk sağlığı ve çevreye zarar vermeyecek şekilde yapılacaktır.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5) Herhangi bir kaza sonucunda veya beklenmeyen bir şekilde kanserojen 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maddelerin ortama yayılması halinde, bu durumun erken tespiti için uygun ölçüm sistemleri bulunacaktır.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6) Uygun çalışma yöntemleri ve işlemler kullanılacaktır.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7) Alınan diğer önlemlerle toplu korumanın sağlanamadığı ve/veya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maruziyetin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önlenemediği durumlarda uygun kişisel korunma yöntemleri kullanılacaktır.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8) Özellikle işyeri tabanı, duvarlar ve diğer yüzeyler düzenli olarak temizlenecek ve </w:t>
      </w: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hijyen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şartları sağlanacaktır.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9) Çalışanlar bilgilendirilecektir.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10) Kanserojen 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maddelere maruz kalınan veya maruz kalma ihtimali bulunan yerler uygun ikaz levhaları ve güvenlik işaretleri ile belirlenecektir. Bu yerlerde sigara kullanılmasının ve yeme, içmenin yasak olduğunu belirten ikaz levhaları bulunacaktır.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11) Yüksek düzeyde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maruziyete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neden olabilecek acil durumlar için plan yapılacaktır.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lastRenderedPageBreak/>
        <w:t xml:space="preserve">12) Kanserojen 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maddelerin güvenli şekilde depolanması, taşınması veya işlem görmesi için bu maddeler açıkça ve görünür şekilde etiketlenmiş, sızdırmaz kapalı kaplarda bulundurulacaktır.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13) Atıkların işçiler tarafından güvenli bir şekilde toplanması, depolanması ve uzaklaştırılıp zararsız hale getirilmesinde açıkça ve görünür şekilde etiketlenmiş, sızdırmaz kapalı kaplar kullanılacaktır.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Yetkili Makama Bilgi Verilmesi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8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Yönetmeliğin 5 inci maddesi uyarınca yapılan risk değerlendirmesi sonucunda çalışanların sağlığı ve güvenliği yönünden risk bulunduğu saptanan işlerde, Bakanlıkça istendiğinde, işveren aşağıdaki konularda yeterli bilgileri vermek zorundadır.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a) İşyerinde kanserojen 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maddelerin kullanıldığı </w:t>
      </w: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prosesler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ve/veya işlemler ile bu maddelerin kullanılma nedeni,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b) Kanserojen 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 ve preparatları ile bunları içeren maddelerin işyerinde üretilen ve kullanılan miktarı,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c) Maruz kalan işçi sayısı,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d) Alınan koruyucu önlemler,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e) Kullanılan koruyucu araç ve gerecin türü,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f)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şekli ve düzeyi,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g) İkame yapılıp yapılamadığı.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Beklenmeyen </w:t>
      </w:r>
      <w:proofErr w:type="spellStart"/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Maruziyet</w:t>
      </w:r>
      <w:proofErr w:type="spellEnd"/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9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Çalışanların yüksek düzeyde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maruziyetine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neden olabilecek beklenmedik bir olay veya kaza halinde: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a) İşveren, çalışanlara durum hakkında derhal bilgi verecektir.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b) Yüksek düzeydeki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nedeni ortadan kalkıp, durum normale dönünceye kadar;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1) Etkilenmiş alana, sadece onarım ve diğer zorunlu işleri yapacak kişilerin girmesine izin verilecektir.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2) Etkilenmiş alana girecek kişilerin koruyucu giyim eşyası ve solunum cihazı kullanmaları sağlanacaktır. Her bir işçi etkilenmiş alanda mümkün olduğunca kısa süreli çalıştırılacak ve bu durum süreklilik arz etmeyecektir.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3) Koruyucu araç ve gereci bulunmayan işçilerin etkilenmiş alanda çalışmasına izin verilmeyecektir.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Öngörülebilir </w:t>
      </w:r>
      <w:proofErr w:type="spellStart"/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Maruziyet</w:t>
      </w:r>
      <w:proofErr w:type="spellEnd"/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10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İşçilerin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maruziyetinin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önemli ölçüde artma olasılığı bulunan bakım, onarım gibi işlerde: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a)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Maruziyetin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azaltılması için tüm teknik önlemler alınacaktır. Teknik önlemlerin yeterli olmadığı durumlarda işveren, işçilerin ve/veya temsilcilerinin de görüşlerini alarak bu işlerde çalışan işçilerin korunması için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süresini en aza indirecektir.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Yukarıda belirtilen bakım, onarım gibi işlerde çalışanların, yüksek düzeyde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maruziyete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neden olabilecek koşulların devamı süresince, koruyucu giyim eşyası ve solunum cihazı kullanmaları sağlanacaktır. Bu koşullarda, çalışmalar mümkün olduğunca kısa süreli olacak ve bu koşulların süreklilik arz etmesi engellenecektir.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b) Yukarıda belirtilen işlerin yapıldığı alanlar belirlenerek açık bir şekilde işaretlenecek ve yetkili olmayan kişilerin bu alanlara girmesi önlenecektir.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Riskli Alanlara Giriş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11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İşveren, bu Yönetmeliğin 5 inci maddesi uyarınca yapılan risk değerlendirmesine göre sağlık ve güvenlik yönünden risk bulunan alanlara, sadece görevli kişilerin girmesi ve bunların dışındaki kişilerin girmemesi için gereken önlemleri alacaktır.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Hijyen ve Kişisel Korunma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Madde 12 — 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İşveren kanserojen ve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maddelerle kirlenme olasılığı bulunan işlerde aşağıdaki önlemleri alacaktır: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a) Kanserojen ve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maddelerle kirlenme olasılığı bulunan yerlerde çalışanların sigara içmeleri, yemeleri ve içmeleri önlenecektir.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b) Çalışanlara, işe özel koruyucu giyim eşyası verilecek ve kendi elbiseleri ile koruyucu giyim eşyalarının ayrı yerlerde saklanması için iki ayrı elbise dolabı verilecektir.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c) Çalışanlara uygun ve yeterli yıkanma yeri, tuvalet ve temizlik malzemesi sağlanacaktır.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d) Koruyucu araç ve gereçler özel yerlerde ve uygun şartlarda saklanacaktır. Bu araçlar kullanılmadan önce ve her kullanımdan sonra kontrol edilecek ve temizlenecektir. Arızalı olanlar tamir edilecek veya değiştirilecektir.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Bu önlemler çalışanlara maddi yük getirmeyecektir.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Eğitim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13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İşveren, işçilerin ve/veya temsilcilerinin yeterli ve uygun eğitim almalarını sağlayacak, işçilere özellikle aşağıdaki konularda gerekli bilgi ve talimatı verecektir: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a) Sağlığı etkileyebilecek riskler ile sigara içmenin getireceği ek riskler,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lastRenderedPageBreak/>
        <w:t xml:space="preserve">b)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Maruziyeti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önlenmek için alınması gerekli önlemler,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c) Hijyen kuralları,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d) Koruyucu malzeme ve giyim eşyalarının kullanılması,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e) Kazaların önlenmesi ve kaza halinde kurtarma çalışmaları da </w:t>
      </w: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dahil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yapılması gereken işler,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Yeni bir risk ortaya çıktığında veya risklerde değişiklik olduğunda eğitim yenilenecek ve belirli aralıklarla tekrarlanacaktır.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İşveren kanserojen ve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 içeren tesis ve kapların üzerinde bulunması gereken etiket, uyarı ve tehlike işaretleri ile ilgili olarak işçilere gerekli bilgi ve eğitimi verecektir.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İşçilerin Bilgi Alma Hakkı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14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İşveren, işçilerin özellikle aşağıda belirtilen konularda bilgi almalarını sağlayacaktır.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a) İşçiler ve/veya temsilcilerinin bu Yönetmelik hükümlerinin işyerinde uygulanmasını izleme ve özellikle aşağıdaki konulardaki uygulamalara katılma hakları vardır: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1) İşverenin koruyucu giyim eşyası ve koruyucu </w:t>
      </w: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ekipmanın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etkinliğini belirleme sorumluluğu saklı kalmak kaydıyla, koruyucu giyim eşyası ve ekipmanın seçimi, giyilmesi ve kullanılmasının çalışanların sağlık ve güvenliği yönünden etkilerinin belirlenmesinde.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2) İşverenin sorumluluğu saklı kalmak kaydı </w:t>
      </w: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ile,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Yönetmeliğin 10 uncu maddesi (a) bendinde belirtilen işlerde alınacak önlemlerin belirlenmesinde.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b) Bu Yönetmeliğin 10 uncu maddesinde belirtilen işler de </w:t>
      </w: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dahil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olmak üzere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maruziyetin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yüksek olabileceği durumlar hakkında, işçiler ve/veya temsilcileri en kısa sürede bilgilendirilecektir. Olayın nedenleri, alınması gerekli önlemler ve durumun düzeltilmesi için yapılması gerekli işler hakkında bilgi verilecektir.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c) İşveren, risk değerlendirmesine göre, çalışanların sağlığı ve güvenliği yönünden riskli olan işlerde çalışanların güncellenmiş listesini ve bunların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durumlarını belirten kayıtları tutar.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d) Yukarıda (c) bendinde belirtilen liste ve kayıtları; işyeri hekimi, işyerinde sağlık ve güvenlikten sorumlu kişiler ve/veya yetkili merciler inceleme hakkına sahiptirler.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e) Her işçi kendisi ile ilgili kişisel bilgileri alma hakkına sahiptir.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f) İşçiler ve/veya temsilcileri bilgilerin tümünü isimsiz olarak alma hakkına sahiptir.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İşçilerin Görüşlerinin Alınması ve Katılımının Sağlanması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15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İşveren, bu Yönetmelik ve eklerinde belirtilen konularda İş Sağlığı ve Güvenliği Yönetmeliği’nin 11 inci maddesine uygun olarak işçilerin veya temsilcilerinin görüşlerini alacak ve katılımlarını sağlayacaktır.</w:t>
      </w:r>
    </w:p>
    <w:p w:rsidR="00CF007A" w:rsidRPr="00CF007A" w:rsidRDefault="00CF007A" w:rsidP="00CF007A">
      <w:pPr>
        <w:spacing w:after="0" w:line="264" w:lineRule="auto"/>
        <w:ind w:firstLine="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ÜÇÜNCÜ BÖLÜM</w:t>
      </w:r>
    </w:p>
    <w:p w:rsidR="00CF007A" w:rsidRPr="00CF007A" w:rsidRDefault="00CF007A" w:rsidP="00CF007A">
      <w:pPr>
        <w:spacing w:after="0" w:line="264" w:lineRule="auto"/>
        <w:ind w:firstLine="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Çeşitli Hükümler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Sağlık Gözetimi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16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İşçiler aşağıdaki hususlar göz önünde bulundurularak sağlık gözetimine tabi tutulacaktır: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a) İşveren, bu Yönetmeliğin 5 inci maddesi uyarınca yapılan risk değerlendirmesine göre sağlık ve güvenlik yönünden risk bulunan işlerde çalışanların, sağlık durumlarının gözetim altında tutulması için işyerinde gerekli düzenlemeleri yapacaktır.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b) Sağlık gözetimi,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başlamadan önce yapılacak ve daha sonra da düzenli aralıklarla sürdürülecektir. İşyerinde kişisel ve mesleki </w:t>
      </w: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hijyen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önlemlerinin derhal alınabilmesi mümkün olacak şekilde gerekli düzenleme yapılacaktır.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c) Çalışanlardan birinde kanserojen 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nedeniyle oluştuğu şüphesi bulunan bir sağlık sorunu görüldüğünde, aynı şekilde maruz kalan diğer kişiler de sağlık gözetiminden geçirileceklerdir. Bu durumda,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riskini belirlemek üzere yeniden risk değerlendirmesi yapılacaktır.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d) Çalışanların sağlık gözetimi ile ilgili kişisel sağlık kayıt sistemi bulunacaktır. İşyeri hekimi her çalışan için, alınması gerekli koruyucu önlemler konusunda önerilerde bulunacaktır.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e) Çalışanlara,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sona erdikten sonra da yapılması gerekli sağlık gözetimi hakkında bilgi verilecektir.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f) Çalışanın kendisi veya işveren, sağlık gözetimi sonuçlarının yeniden değerlendirilmesini isteyebilir. Çalışanlar, kendilerine ait sağlık gözetimi sonuçlarına ait bilgileri alma hakkına sahiptir.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g) Çalışanların sağlık gözetiminde dikkat edilmesi gereken hususlar Ek–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II’de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verilmiştir.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h) Kanserojen veya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sonucu ortaya çıkan meslek hastalıkları Bakanlığa bildirilecektir.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Kayıtların Saklanması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17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Yönetmeliğin 14 üncü maddesinin (c) bendinde ve 16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ncı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maddesinin (d) bendinde belirtilen kayıtlar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maruziyetin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sona ermesinden sonra en az kırk yıl süre ile saklanacaktır.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İşyerinde faaliyetin sona ermesi halinde işveren bu kayıtları Bakanlığa vermek zorundadır.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lastRenderedPageBreak/>
        <w:t>Sınır Değerler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18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Kanserojen ve 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mutajen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maddelerin sınır değerleri Ek-</w:t>
      </w:r>
      <w:proofErr w:type="spell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III’te</w:t>
      </w:r>
      <w:proofErr w:type="spell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verilmiştir.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p w:rsidR="00CF007A" w:rsidRPr="00CF007A" w:rsidRDefault="00CF007A" w:rsidP="00CF007A">
      <w:pPr>
        <w:spacing w:after="0" w:line="264" w:lineRule="auto"/>
        <w:ind w:firstLine="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DÖRDÜNCÜ BÖLÜM</w:t>
      </w:r>
    </w:p>
    <w:p w:rsidR="00CF007A" w:rsidRPr="00CF007A" w:rsidRDefault="00CF007A" w:rsidP="00CF007A">
      <w:pPr>
        <w:spacing w:after="0" w:line="264" w:lineRule="auto"/>
        <w:ind w:firstLine="41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Son Hükümler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İlgili Avrupa Birliği Mevzuatı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19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Yönetmelik, </w:t>
      </w:r>
      <w:proofErr w:type="gramStart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28/6/1990</w:t>
      </w:r>
      <w:proofErr w:type="gramEnd"/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tarihli ve 90/394/EC sayılı, 27/6/1997 tarihli ve 97/42/EC sayılı ve 29/4/1999 tarihli ve 1999/38/EC sayılı Avrupa Birliği Direktifleri esas alınarak hazırlanmıştır.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Yürürlük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20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Yönetmelik yayımı tarihinde yürürlüğe girer.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Yürütme</w:t>
      </w:r>
    </w:p>
    <w:p w:rsidR="00CF007A" w:rsidRPr="00CF007A" w:rsidRDefault="00CF007A" w:rsidP="00CF007A">
      <w:pPr>
        <w:spacing w:after="0" w:line="264" w:lineRule="auto"/>
        <w:ind w:firstLine="41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F00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21 —</w:t>
      </w:r>
      <w:r w:rsidRPr="00CF007A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Yönetmelik hükümlerini Çalışma ve Sosyal Güvenlik Bakanı yürütür</w:t>
      </w:r>
    </w:p>
    <w:p w:rsidR="002D30FF" w:rsidRDefault="002D30FF"/>
    <w:sectPr w:rsidR="002D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5E"/>
    <w:rsid w:val="0020015E"/>
    <w:rsid w:val="002D30FF"/>
    <w:rsid w:val="005772EC"/>
    <w:rsid w:val="00AE6D8B"/>
    <w:rsid w:val="00C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8DDAC-2075-4FDF-BCAA-D07B1063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CF0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git.com" TargetMode="External"/><Relationship Id="rId4" Type="http://schemas.openxmlformats.org/officeDocument/2006/relationships/hyperlink" Target="http://www.bilg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Eşref Aybirdi</cp:lastModifiedBy>
  <cp:revision>5</cp:revision>
  <dcterms:created xsi:type="dcterms:W3CDTF">2012-11-12T12:37:00Z</dcterms:created>
  <dcterms:modified xsi:type="dcterms:W3CDTF">2013-08-05T22:12:00Z</dcterms:modified>
</cp:coreProperties>
</file>