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UZMANLARININ GÖREV, YETKİ, SORUMLULUK VE EĞİTİMLERİ HAKKINDA YÖNETMELİK</w:t>
      </w:r>
    </w:p>
    <w:p w:rsidR="00500D08" w:rsidRPr="00500D08" w:rsidRDefault="00500D08" w:rsidP="00500D08">
      <w:pPr>
        <w:spacing w:after="0" w:line="240" w:lineRule="auto"/>
        <w:jc w:val="center"/>
        <w:rPr>
          <w:rFonts w:ascii="Times New Roman" w:eastAsia="Times New Roman" w:hAnsi="Times New Roman" w:cs="Times New Roman"/>
          <w:b/>
          <w:sz w:val="24"/>
          <w:szCs w:val="24"/>
          <w:lang w:eastAsia="tr-TR"/>
        </w:rPr>
      </w:pPr>
      <w:r w:rsidRPr="00500D08">
        <w:rPr>
          <w:rFonts w:ascii="Times New Roman" w:eastAsia="Times New Roman" w:hAnsi="Times New Roman" w:cs="Times New Roman"/>
          <w:b/>
          <w:sz w:val="24"/>
          <w:szCs w:val="24"/>
          <w:lang w:eastAsia="tr-TR"/>
        </w:rPr>
        <w:t>Yayımlandığı Resmi Gazete Tarihi/Sayısı:29.12.2012/28512</w:t>
      </w:r>
    </w:p>
    <w:p w:rsidR="00500D08" w:rsidRDefault="00500D08" w:rsidP="00500D08">
      <w:pPr>
        <w:spacing w:after="0" w:line="240" w:lineRule="auto"/>
        <w:jc w:val="center"/>
        <w:rPr>
          <w:rStyle w:val="Kpr"/>
          <w:rFonts w:ascii="Times New Roman" w:eastAsia="Times New Roman" w:hAnsi="Times New Roman" w:cs="Times New Roman"/>
          <w:b/>
          <w:sz w:val="24"/>
          <w:szCs w:val="24"/>
          <w:lang w:eastAsia="tr-TR"/>
        </w:rPr>
      </w:pPr>
      <w:r w:rsidRPr="00500D08">
        <w:rPr>
          <w:rFonts w:ascii="Times New Roman" w:eastAsia="Times New Roman" w:hAnsi="Times New Roman" w:cs="Times New Roman"/>
          <w:b/>
          <w:sz w:val="24"/>
          <w:szCs w:val="24"/>
          <w:lang w:eastAsia="tr-TR"/>
        </w:rPr>
        <w:t xml:space="preserve">İşlenen son değişiklik: 11.10.2013/28792    </w:t>
      </w:r>
      <w:hyperlink r:id="rId7" w:history="1">
        <w:r w:rsidRPr="00500D08">
          <w:rPr>
            <w:rStyle w:val="Kpr"/>
            <w:rFonts w:ascii="Times New Roman" w:eastAsia="Times New Roman" w:hAnsi="Times New Roman" w:cs="Times New Roman"/>
            <w:b/>
            <w:sz w:val="24"/>
            <w:szCs w:val="24"/>
            <w:lang w:eastAsia="tr-TR"/>
          </w:rPr>
          <w:t>www.bilgit.com</w:t>
        </w:r>
      </w:hyperlink>
    </w:p>
    <w:p w:rsidR="003C4161" w:rsidRDefault="003C4161" w:rsidP="00500D08">
      <w:pPr>
        <w:spacing w:after="0" w:line="240" w:lineRule="auto"/>
        <w:jc w:val="center"/>
        <w:rPr>
          <w:rStyle w:val="Kpr"/>
          <w:rFonts w:ascii="Times New Roman" w:eastAsia="Times New Roman" w:hAnsi="Times New Roman" w:cs="Times New Roman"/>
          <w:b/>
          <w:sz w:val="24"/>
          <w:szCs w:val="24"/>
          <w:lang w:eastAsia="tr-TR"/>
        </w:rPr>
      </w:pPr>
    </w:p>
    <w:p w:rsidR="003C4161" w:rsidRPr="003C4161" w:rsidRDefault="003C4161" w:rsidP="00500D08">
      <w:pPr>
        <w:spacing w:after="0" w:line="240" w:lineRule="auto"/>
        <w:jc w:val="center"/>
        <w:rPr>
          <w:rFonts w:ascii="Times New Roman" w:eastAsia="Times New Roman" w:hAnsi="Times New Roman" w:cs="Times New Roman"/>
          <w:b/>
          <w:color w:val="FF0000"/>
          <w:sz w:val="24"/>
          <w:szCs w:val="24"/>
          <w:lang w:eastAsia="tr-TR"/>
        </w:rPr>
      </w:pPr>
      <w:bookmarkStart w:id="0" w:name="_GoBack"/>
      <w:bookmarkEnd w:id="0"/>
      <w:r w:rsidRPr="003C4161">
        <w:rPr>
          <w:rStyle w:val="Kpr"/>
          <w:rFonts w:ascii="Times New Roman" w:eastAsia="Times New Roman" w:hAnsi="Times New Roman" w:cs="Times New Roman"/>
          <w:b/>
          <w:color w:val="FF0000"/>
          <w:sz w:val="24"/>
          <w:szCs w:val="24"/>
          <w:lang w:eastAsia="tr-TR"/>
        </w:rPr>
        <w:t>30.04.2015 DEĞİŞTİ</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BİRİNCİ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Amaç, Kapsam, Dayanak ve Tanımlar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Amaç</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w:t>
      </w:r>
      <w:r w:rsidRPr="00500D08">
        <w:rPr>
          <w:rFonts w:ascii="Times New Roman" w:eastAsia="Times New Roman" w:hAnsi="Times New Roman" w:cs="Times New Roman"/>
          <w:color w:val="1C283D"/>
          <w:sz w:val="24"/>
          <w:szCs w:val="24"/>
          <w:lang w:eastAsia="tr-TR"/>
        </w:rPr>
        <w:t> – (1) Bu Yönetmeliğin amacı; iş sağlığı ve güvenliği hizmetlerinde görevli iş güvenliği uzmanlarının nitelikleri, eğitimleri ve belgelendirilmeleri, görev, yetki ve sorumlulukları ile çalışma usul ve esaslarını düzenlemektir.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Kapsam</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w:t>
      </w:r>
      <w:r w:rsidRPr="00500D08">
        <w:rPr>
          <w:rFonts w:ascii="Times New Roman" w:eastAsia="Times New Roman" w:hAnsi="Times New Roman" w:cs="Times New Roman"/>
          <w:color w:val="1C283D"/>
          <w:sz w:val="24"/>
          <w:szCs w:val="24"/>
          <w:lang w:eastAsia="tr-TR"/>
        </w:rPr>
        <w:t> – (1) Bu Yönetmelik, </w:t>
      </w:r>
      <w:proofErr w:type="gramStart"/>
      <w:r w:rsidRPr="00500D08">
        <w:rPr>
          <w:rFonts w:ascii="Times New Roman" w:eastAsia="Times New Roman" w:hAnsi="Times New Roman" w:cs="Times New Roman"/>
          <w:color w:val="1C283D"/>
          <w:sz w:val="24"/>
          <w:szCs w:val="24"/>
          <w:lang w:eastAsia="tr-TR"/>
        </w:rPr>
        <w:t>20/6/2012</w:t>
      </w:r>
      <w:proofErr w:type="gramEnd"/>
      <w:r w:rsidRPr="00500D08">
        <w:rPr>
          <w:rFonts w:ascii="Times New Roman" w:eastAsia="Times New Roman" w:hAnsi="Times New Roman" w:cs="Times New Roman"/>
          <w:color w:val="1C283D"/>
          <w:sz w:val="24"/>
          <w:szCs w:val="24"/>
          <w:lang w:eastAsia="tr-TR"/>
        </w:rPr>
        <w:t> tarihli ve 6331 sayılı İş Sağlığı ve Güvenliği Kanunu kapsamında yer alan işyerleri ile eğitim kurumlarını kapsar.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Dayanak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w:t>
      </w:r>
      <w:r w:rsidRPr="00500D08">
        <w:rPr>
          <w:rFonts w:ascii="Times New Roman" w:eastAsia="Times New Roman" w:hAnsi="Times New Roman" w:cs="Times New Roman"/>
          <w:color w:val="1C283D"/>
          <w:sz w:val="24"/>
          <w:szCs w:val="24"/>
          <w:lang w:eastAsia="tr-TR"/>
        </w:rPr>
        <w:t> – (1) Bu Yönetmelik; 6331 sayılı İş Sağlığı ve Güvenliği Kanununun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3 üncü ve</w:t>
      </w:r>
      <w:r w:rsidRPr="00500D08">
        <w:rPr>
          <w:rFonts w:ascii="Times New Roman" w:eastAsia="Times New Roman" w:hAnsi="Times New Roman" w:cs="Times New Roman"/>
          <w:b/>
          <w:bCs/>
          <w:color w:val="1C283D"/>
          <w:sz w:val="24"/>
          <w:szCs w:val="24"/>
          <w:u w:val="single"/>
          <w:lang w:eastAsia="tr-TR"/>
        </w:rPr>
        <w:t> </w:t>
      </w:r>
      <w:r w:rsidRPr="00500D08">
        <w:rPr>
          <w:rFonts w:ascii="Times New Roman" w:eastAsia="Times New Roman" w:hAnsi="Times New Roman" w:cs="Times New Roman"/>
          <w:color w:val="1C283D"/>
          <w:sz w:val="24"/>
          <w:szCs w:val="24"/>
          <w:u w:val="single"/>
          <w:lang w:eastAsia="tr-TR"/>
        </w:rPr>
        <w:t>30 uncu</w:t>
      </w:r>
      <w:r w:rsidRPr="00500D08">
        <w:rPr>
          <w:rFonts w:ascii="Times New Roman" w:eastAsia="Times New Roman" w:hAnsi="Times New Roman" w:cs="Times New Roman"/>
          <w:color w:val="1C283D"/>
          <w:sz w:val="24"/>
          <w:szCs w:val="24"/>
          <w:lang w:eastAsia="tr-TR"/>
        </w:rPr>
        <w:t>, 9/1/1985 tarihli ve 3146 sayılı Çalışma ve Sosyal Güvenlik Bakanlığının Teşkilat ve Görevleri Hakkında Kanunun 2 ve 12 </w:t>
      </w:r>
      <w:proofErr w:type="spellStart"/>
      <w:r w:rsidRPr="00500D08">
        <w:rPr>
          <w:rFonts w:ascii="Times New Roman" w:eastAsia="Times New Roman" w:hAnsi="Times New Roman" w:cs="Times New Roman"/>
          <w:color w:val="1C283D"/>
          <w:sz w:val="24"/>
          <w:szCs w:val="24"/>
          <w:lang w:eastAsia="tr-TR"/>
        </w:rPr>
        <w:t>nci</w:t>
      </w:r>
      <w:proofErr w:type="spellEnd"/>
      <w:r w:rsidR="00F42F80">
        <w:rPr>
          <w:rFonts w:ascii="Times New Roman" w:eastAsia="Times New Roman" w:hAnsi="Times New Roman" w:cs="Times New Roman"/>
          <w:color w:val="1C283D"/>
          <w:sz w:val="24"/>
          <w:szCs w:val="24"/>
          <w:lang w:eastAsia="tr-TR"/>
        </w:rPr>
        <w:t xml:space="preserve"> </w:t>
      </w:r>
      <w:r w:rsidRPr="00500D08">
        <w:rPr>
          <w:rFonts w:ascii="Times New Roman" w:eastAsia="Times New Roman" w:hAnsi="Times New Roman" w:cs="Times New Roman"/>
          <w:color w:val="1C283D"/>
          <w:sz w:val="24"/>
          <w:szCs w:val="24"/>
          <w:lang w:eastAsia="tr-TR"/>
        </w:rPr>
        <w:t>maddelerine dayanılarak hazırlanmıştır.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Tanımlar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4</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color w:val="1C283D"/>
          <w:sz w:val="24"/>
          <w:szCs w:val="24"/>
          <w:lang w:eastAsia="tr-TR"/>
        </w:rPr>
        <w:t> – (1) Bu Yönetmelikte geçen: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Bakanlık: Çalışma ve Sosyal Güvenlik Bakanlığını,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Eğiticilerin eğitimi belgesi: En az kırk saatlik eğitim sonunda kamu kurum ve kuruluşları, üniversiteler veya </w:t>
      </w:r>
      <w:proofErr w:type="gramStart"/>
      <w:r w:rsidRPr="00500D08">
        <w:rPr>
          <w:rFonts w:ascii="Times New Roman" w:eastAsia="Times New Roman" w:hAnsi="Times New Roman" w:cs="Times New Roman"/>
          <w:color w:val="1C283D"/>
          <w:sz w:val="24"/>
          <w:szCs w:val="24"/>
          <w:lang w:eastAsia="tr-TR"/>
        </w:rPr>
        <w:t>8/2/2007</w:t>
      </w:r>
      <w:proofErr w:type="gramEnd"/>
      <w:r w:rsidRPr="00500D08">
        <w:rPr>
          <w:rFonts w:ascii="Times New Roman" w:eastAsia="Times New Roman" w:hAnsi="Times New Roman" w:cs="Times New Roman"/>
          <w:color w:val="1C283D"/>
          <w:sz w:val="24"/>
          <w:szCs w:val="24"/>
          <w:lang w:eastAsia="tr-TR"/>
        </w:rPr>
        <w:t> tarihli ve 5580 sayılı Özel Öğretim Kurumları Kanununa göre yetkilendirilen kurumlar tarafından tek bir program sonucunda verilen eğiticilerin eğitimi belgesini,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w:t>
      </w:r>
      <w:proofErr w:type="gramStart"/>
      <w:r w:rsidRPr="00500D08">
        <w:rPr>
          <w:rFonts w:ascii="Times New Roman" w:eastAsia="Times New Roman" w:hAnsi="Times New Roman" w:cs="Times New Roman"/>
          <w:color w:val="1C283D"/>
          <w:sz w:val="24"/>
          <w:szCs w:val="24"/>
          <w:lang w:eastAsia="tr-TR"/>
        </w:rPr>
        <w:t>Eğitim kurumu</w:t>
      </w:r>
      <w:proofErr w:type="gramEnd"/>
      <w:r w:rsidRPr="00500D08">
        <w:rPr>
          <w:rFonts w:ascii="Times New Roman" w:eastAsia="Times New Roman" w:hAnsi="Times New Roman" w:cs="Times New Roman"/>
          <w:color w:val="1C283D"/>
          <w:sz w:val="24"/>
          <w:szCs w:val="24"/>
          <w:lang w:eastAsia="tr-TR"/>
        </w:rPr>
        <w:t>: İş güvenliği uzmanlarının ve diğer sağlık personelinin eğitimlerini vermek üzere Bakanlıkça yetkilendirilen kamu kurum ve kuruluşları, üniversiteler ve 13/1/2011 tarihli ve 6102 sayılı Türk Ticaret Kanununa göre faaliyet gösteren şirketler tarafından kurulan müesseseleri,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Eğitim programı: Uzaktan, yüz yüze ve uygulamalı eğitim derslerinin tarih ve saatleri, asil ve yedek eğiticileri, katılımcıları ile eğitim mekânı gibi unsurlardan ve bu unsurlara ilişkin her türlü bilgi ve belgeden oluşan programı,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Genel Müdürlük: İş Sağlığı ve Güvenliği Genel Müdürlüğünü,</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İş sağlığı ve güvenliği hizmetleri ile ilgili iş ve işlemlerin Genel Müdürlükçe kayıt, takip ve izlenmesi amacıyla kullanılan İş Sağlığı ve Güvenliği Kayıt, Takip ve İzleme Programını,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f)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 güvenliği uzmanı: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g)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Kanun: 20/6/2012 tarihli ve 6331 sayılı İş Sağlığı ve Güvenliği Kanununu,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ğ)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Komisyon: Bakan veya Bakanlık Müsteşarı tarafından belirlenecek bir yetkilinin başkanlığında İş Sağlığı ve Güvenliği Genel Müdürlüğü ve İş Teftiş Kurulu Başkanlığından seçilecek üyeler ile gerek görüldüğünde üniversitelerin tıp, hukuk, eğitim, mühendislik ve iletişim fakültelerinden seçilecek öğretim üyelerinden oluşan Komisyonu,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h)</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color w:val="1C283D"/>
          <w:sz w:val="24"/>
          <w:szCs w:val="24"/>
          <w:lang w:eastAsia="tr-TR"/>
        </w:rPr>
        <w:t> Sorumlu müdür: İşyeri hekimliği ve iş güvenliği uzmanlığı eğitici belgesine sahip olan, tam süreli istihdam edilen ve eğitim kurumlarının iş ve işlemlerinden Bakanlığa karşı sorumlu olan kişiyi,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ı)</w:t>
      </w:r>
      <w:r w:rsidRPr="00500D08">
        <w:rPr>
          <w:rFonts w:ascii="Times New Roman" w:eastAsia="Times New Roman" w:hAnsi="Times New Roman" w:cs="Times New Roman"/>
          <w:b/>
          <w:bCs/>
          <w:color w:val="1C283D"/>
          <w:sz w:val="24"/>
          <w:szCs w:val="24"/>
          <w:vertAlign w:val="superscript"/>
          <w:lang w:eastAsia="tr-TR"/>
        </w:rPr>
        <w:t>(2)</w:t>
      </w:r>
      <w:r w:rsidRPr="00500D08">
        <w:rPr>
          <w:rFonts w:ascii="Times New Roman" w:eastAsia="Times New Roman" w:hAnsi="Times New Roman" w:cs="Times New Roman"/>
          <w:color w:val="1C283D"/>
          <w:sz w:val="24"/>
          <w:szCs w:val="24"/>
          <w:lang w:eastAsia="tr-TR"/>
        </w:rPr>
        <w:t> Teknik eleman: Teknik öğretmenler,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fizikçi, kimyager veya biyolog unvanına sahip olanlar</w:t>
      </w:r>
      <w:r w:rsidR="00F42F80" w:rsidRPr="00F42F80">
        <w:rPr>
          <w:rFonts w:ascii="Times New Roman" w:eastAsia="Times New Roman" w:hAnsi="Times New Roman" w:cs="Times New Roman"/>
          <w:color w:val="1C283D"/>
          <w:sz w:val="24"/>
          <w:szCs w:val="24"/>
          <w:lang w:eastAsia="tr-TR"/>
        </w:rPr>
        <w:t xml:space="preserve"> </w:t>
      </w:r>
      <w:r w:rsidRPr="00500D08">
        <w:rPr>
          <w:rFonts w:ascii="Times New Roman" w:eastAsia="Times New Roman" w:hAnsi="Times New Roman" w:cs="Times New Roman"/>
          <w:color w:val="1C283D"/>
          <w:sz w:val="24"/>
          <w:szCs w:val="24"/>
          <w:lang w:eastAsia="tr-TR"/>
        </w:rPr>
        <w:t>ile üniversitelerin meslek yüksekokullarının iş sağlığı ve güvenliği programı mezunlarını,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ifade</w:t>
      </w:r>
      <w:proofErr w:type="gramEnd"/>
      <w:r w:rsidRPr="00500D08">
        <w:rPr>
          <w:rFonts w:ascii="Times New Roman" w:eastAsia="Times New Roman" w:hAnsi="Times New Roman" w:cs="Times New Roman"/>
          <w:color w:val="1C283D"/>
          <w:sz w:val="24"/>
          <w:szCs w:val="24"/>
          <w:lang w:eastAsia="tr-TR"/>
        </w:rPr>
        <w:t> eder.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İKİNCİ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İşverenin Yükümlülükleri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uzmanı görevlendirme yükümlülüğü</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5</w:t>
      </w:r>
      <w:r w:rsidRPr="00500D08">
        <w:rPr>
          <w:rFonts w:ascii="Times New Roman" w:eastAsia="Times New Roman" w:hAnsi="Times New Roman" w:cs="Times New Roman"/>
          <w:b/>
          <w:bCs/>
          <w:color w:val="1C283D"/>
          <w:sz w:val="24"/>
          <w:szCs w:val="24"/>
          <w:vertAlign w:val="superscript"/>
          <w:lang w:eastAsia="tr-TR"/>
        </w:rPr>
        <w:t>(3)</w:t>
      </w:r>
      <w:r w:rsidRPr="00500D08">
        <w:rPr>
          <w:rFonts w:ascii="Times New Roman" w:eastAsia="Times New Roman" w:hAnsi="Times New Roman" w:cs="Times New Roman"/>
          <w:color w:val="1C283D"/>
          <w:sz w:val="24"/>
          <w:szCs w:val="24"/>
          <w:lang w:eastAsia="tr-TR"/>
        </w:rPr>
        <w:t> – (1) Mesleki risklerin önlenmesi ve bu risklerden </w:t>
      </w:r>
      <w:proofErr w:type="spellStart"/>
      <w:r w:rsidRPr="00500D08">
        <w:rPr>
          <w:rFonts w:ascii="Times New Roman" w:eastAsia="Times New Roman" w:hAnsi="Times New Roman" w:cs="Times New Roman"/>
          <w:color w:val="1C283D"/>
          <w:sz w:val="24"/>
          <w:szCs w:val="24"/>
          <w:lang w:eastAsia="tr-TR"/>
        </w:rPr>
        <w:t>korunulmasına</w:t>
      </w:r>
      <w:proofErr w:type="spellEnd"/>
      <w:r w:rsidRPr="00500D08">
        <w:rPr>
          <w:rFonts w:ascii="Times New Roman" w:eastAsia="Times New Roman" w:hAnsi="Times New Roman" w:cs="Times New Roman"/>
          <w:color w:val="1C283D"/>
          <w:sz w:val="24"/>
          <w:szCs w:val="24"/>
          <w:lang w:eastAsia="tr-TR"/>
        </w:rPr>
        <w:t> yönelik çalışmaları da kapsayacak iş sağlığı ve güvenliği hizmetlerinin sunulması için işveren;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Çalışanları arasından 4 üncü maddenin birinci fıkrasının (f) bendindeki niteliklere sahip çalışanı, işyerinin tehlike sınıfı ve çalışan sayısını dikkate alarak iş güvenliği uzmanı olarak görevlendirir. Çalışanları arasında belirlenen niteliklere sahip personel bulunmaması hâlinde, bu yükümlülüğünü ortak sağlık ve güvenlik birimlerinden veya yetkilendirilmiş toplum sağlığı merkezlerinden hizmet alarak yerine getirebilir.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w:t>
      </w:r>
      <w:r w:rsidRPr="00500D08">
        <w:rPr>
          <w:rFonts w:ascii="Times New Roman" w:eastAsia="Times New Roman" w:hAnsi="Times New Roman" w:cs="Times New Roman"/>
          <w:color w:val="1C283D"/>
          <w:sz w:val="24"/>
          <w:szCs w:val="24"/>
          <w:vertAlign w:val="superscript"/>
          <w:lang w:eastAsia="tr-TR"/>
        </w:rPr>
        <w:t>(3)</w:t>
      </w:r>
      <w:r w:rsidRPr="00500D08">
        <w:rPr>
          <w:rFonts w:ascii="Times New Roman" w:eastAsia="Times New Roman" w:hAnsi="Times New Roman" w:cs="Times New Roman"/>
          <w:color w:val="1C283D"/>
          <w:sz w:val="24"/>
          <w:szCs w:val="24"/>
          <w:lang w:eastAsia="tr-TR"/>
        </w:rPr>
        <w:t> Bu Yönetmelikte belirtilen niteliklere ve gerekli belgeye sahip olması halinde, çalışan sayısı ve tehlike sınıfını dikkate alarak kendi işyerinde, iş güvenliği uzmanlığı görevini üstlenebilir.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İşveren, görevlendirdiği kişi veya hizmet aldığı kurum ve kuruluşların görevlerini yerine getirmeleri amacıyla araç, gereç, mekân ve zaman gibi gerekli bütün ihtiyaçlarını karşılar.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İşveren, işyerinde sağlık ve güvenlik hizmetlerini yürütenler arasında işbirliği ve koordinasyonu sağlar.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İşveren, görevlendirdiği kişi veya hizmet aldığı kurum ve kuruluşlar tarafından iş sağlığı ve güvenliği ile ilgili mevzuata uygun olan ve yazılı olarak bildirilen tedbirleri yerine getirir.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İşveren, yerine getirilmeyen hususlar varsa gerekçesi ile birlikte talepte bulunan kişiye yazılı olarak bildirir ve bu yazışmaların işyerinde düzenli olarak arşivlenmesini sağlar.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İşveren, çalışanların sağlık ve güvenliğini etkilediği bilinen veya etkilemesi muhtemel konular hakkında; görevlendirdiği kişi veya hizmet aldığı kurum ve kuruluşları, başka işyerlerinden çalışmak üzere kendi işyerine gelen çalışanları ve bu çalışanların işverenlerini bilgilendirir.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İşverenin; iş sağlığı ve güvenliği konusunda uzman görevlendirmesi veya hizmet satın alması işverenin sorumluluklarını etkilemez.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(8) İşveren, iş sağlığı ve güvenliği hizmetleri ile ilgili maliyeti çalışanlara yansıtamaz.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(9) İşveren, 11 inci maddenin üçüncü fıkrasında belirtilen durumlarda, ilgili yargı sürecini takip eder ve sonucunu Genel Müdürlüğe bildirir.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İşyeri sağlık ve güvenlik birimi kurma yükümlüğü</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6</w:t>
      </w:r>
      <w:r w:rsidRPr="00500D08">
        <w:rPr>
          <w:rFonts w:ascii="Times New Roman" w:eastAsia="Times New Roman" w:hAnsi="Times New Roman" w:cs="Times New Roman"/>
          <w:color w:val="1C283D"/>
          <w:sz w:val="24"/>
          <w:szCs w:val="24"/>
          <w:lang w:eastAsia="tr-TR"/>
        </w:rPr>
        <w:t> – (1) İşyeri hekimi ve iş güvenliği uzmanının tam süreli görevlendirilmesi gereken durumlarda; işveren, işyeri sağlık ve güvenlik birimi kurar. Bu durumda, çalışanların tabi olduğu kanun hükümleri saklı kalmak kaydıyla, </w:t>
      </w:r>
      <w:proofErr w:type="gramStart"/>
      <w:r w:rsidRPr="00500D08">
        <w:rPr>
          <w:rFonts w:ascii="Times New Roman" w:eastAsia="Times New Roman" w:hAnsi="Times New Roman" w:cs="Times New Roman"/>
          <w:color w:val="1C283D"/>
          <w:sz w:val="24"/>
          <w:szCs w:val="24"/>
          <w:lang w:eastAsia="tr-TR"/>
        </w:rPr>
        <w:t>22/5/2003</w:t>
      </w:r>
      <w:proofErr w:type="gramEnd"/>
      <w:r w:rsidRPr="00500D08">
        <w:rPr>
          <w:rFonts w:ascii="Times New Roman" w:eastAsia="Times New Roman" w:hAnsi="Times New Roman" w:cs="Times New Roman"/>
          <w:color w:val="1C283D"/>
          <w:sz w:val="24"/>
          <w:szCs w:val="24"/>
          <w:lang w:eastAsia="tr-TR"/>
        </w:rPr>
        <w:t> tarihli ve 4857 sayılı İş Kanununa göre belirlenen haftalık çalışma süresi dikkate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İşveren ayrıca tam süreli iş güvenliği uzmanı görevlendirme yükümlülüğü olmasa dahi; işyerinde görev yapacak olan iş güvenliği uzmanına İş Sağlığı ve Güvenliği Hizmetleri Yönetmeliğinde belirlenen </w:t>
      </w:r>
      <w:proofErr w:type="gramStart"/>
      <w:r w:rsidRPr="00500D08">
        <w:rPr>
          <w:rFonts w:ascii="Times New Roman" w:eastAsia="Times New Roman" w:hAnsi="Times New Roman" w:cs="Times New Roman"/>
          <w:color w:val="1C283D"/>
          <w:sz w:val="24"/>
          <w:szCs w:val="24"/>
          <w:lang w:eastAsia="tr-TR"/>
        </w:rPr>
        <w:t>kriterlere</w:t>
      </w:r>
      <w:proofErr w:type="gramEnd"/>
      <w:r w:rsidRPr="00500D08">
        <w:rPr>
          <w:rFonts w:ascii="Times New Roman" w:eastAsia="Times New Roman" w:hAnsi="Times New Roman" w:cs="Times New Roman"/>
          <w:color w:val="1C283D"/>
          <w:sz w:val="24"/>
          <w:szCs w:val="24"/>
          <w:lang w:eastAsia="tr-TR"/>
        </w:rPr>
        <w:t> uygun bir yer göstermek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ÜÇÜNCÜ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Nitelikleri, Görev, Yetki ve Yükümlülükleri ile</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Çalışma </w:t>
      </w:r>
      <w:proofErr w:type="spellStart"/>
      <w:r w:rsidRPr="00500D08">
        <w:rPr>
          <w:rFonts w:ascii="Times New Roman" w:eastAsia="Times New Roman" w:hAnsi="Times New Roman" w:cs="Times New Roman"/>
          <w:b/>
          <w:bCs/>
          <w:color w:val="1C283D"/>
          <w:sz w:val="24"/>
          <w:szCs w:val="24"/>
          <w:lang w:eastAsia="tr-TR"/>
        </w:rPr>
        <w:t>Usûl</w:t>
      </w:r>
      <w:proofErr w:type="spellEnd"/>
      <w:r w:rsidRPr="00500D08">
        <w:rPr>
          <w:rFonts w:ascii="Times New Roman" w:eastAsia="Times New Roman" w:hAnsi="Times New Roman" w:cs="Times New Roman"/>
          <w:b/>
          <w:bCs/>
          <w:color w:val="1C283D"/>
          <w:sz w:val="24"/>
          <w:szCs w:val="24"/>
          <w:lang w:eastAsia="tr-TR"/>
        </w:rPr>
        <w:t> ve Esasları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nitelikleri ve görevlendirilmeleri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7</w:t>
      </w:r>
      <w:r w:rsidRPr="00500D08">
        <w:rPr>
          <w:rFonts w:ascii="Times New Roman" w:eastAsia="Times New Roman" w:hAnsi="Times New Roman" w:cs="Times New Roman"/>
          <w:color w:val="1C283D"/>
          <w:sz w:val="24"/>
          <w:szCs w:val="24"/>
          <w:lang w:eastAsia="tr-TR"/>
        </w:rPr>
        <w:t> – (1) İşverence iş güvenliği uzmanı olarak görevlendirilecekler, bu Yönetmeliğe göre geçerli iş güvenliği uzmanlığı belgesine sahip olmak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Birden fazla iş güvenliği uzmanının görevlendirilmesinin gerektiği işyerlerinde, sadece tam süreli olarak görevlendirilen iş güvenliği uzmanının, işyerinin tehlike sınıfına uygun belgeye sahip olması yeterlidir.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8</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 güvenliği uzmanlığı belgesinin sınıfları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(A) sınıfı 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Mühendislik veya mimarlık eğitimi veren fakülte mezunları ile teknik elemanlardan; iş sağlığı ve güvenliği veya iş güvenliği programında doktora yapmış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Genel Müdürlük veya bağlı birimlerinde en az on yıl görev yapmış mühendislik veya mimarlık eğitimi veren fakülte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 sağlığı ve güvenliği alanında müfettiş yardımcılığı süresi dâhil en az on yıl görev yapmış mühendis, mimar veya teknik eleman olan iş müfettişlerine,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Genel Müdürlük ve bağlı birimlerinde uzman yardımcılığı süresi dâhil en az on yıl fiilen görev yapmış mühendislik veya mimarlık eğitimi veren fakülte mezunları ile teknik elemanı olan iş sağlığı ve güvenliği uzmanlarına,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EK-1’deki örneğine uygun olarak Genel Müdürlükçe verilir.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 sınıfı 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mühendislik veya mimarlık eğitimi veren fakültelerin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sağlığı ve güvenliği veya iş güvenliği programında yüksek lisans yapmış mühendislik veya mimarlık eğitimi veren fakültelerin mezunları ile teknik elemanlardan (B) sınıfı iş güvenliği uzmanlığı için yapılacak sınavda başarılı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 sağlığı ve güvenliği alanında teftiş yapan mühendis, mimar veya teknik eleman olan iş müfettişleri hariç, Bakanlık ve ilgili kuruluşlarında müfettiş yardımcılığı süresi </w:t>
      </w:r>
      <w:proofErr w:type="gramStart"/>
      <w:r w:rsidRPr="00500D08">
        <w:rPr>
          <w:rFonts w:ascii="Times New Roman" w:eastAsia="Times New Roman" w:hAnsi="Times New Roman" w:cs="Times New Roman"/>
          <w:color w:val="1C283D"/>
          <w:sz w:val="24"/>
          <w:szCs w:val="24"/>
          <w:lang w:eastAsia="tr-TR"/>
        </w:rPr>
        <w:t>dahil</w:t>
      </w:r>
      <w:proofErr w:type="gramEnd"/>
      <w:r w:rsidRPr="00500D08">
        <w:rPr>
          <w:rFonts w:ascii="Times New Roman" w:eastAsia="Times New Roman" w:hAnsi="Times New Roman" w:cs="Times New Roman"/>
          <w:color w:val="1C283D"/>
          <w:sz w:val="24"/>
          <w:szCs w:val="24"/>
          <w:lang w:eastAsia="tr-TR"/>
        </w:rPr>
        <w:t> en az on yıl görev yapan müfettişlerden (B) sınıfı iş güvenliği uzmanlığı eğitimine katılarak yapılacak (B) sınıfı iş güvenliği uzmanlığı sınavında başarılı olanlara,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EK-1’deki örneğine uygun olarak Genel Müdürlükçe verilir.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(C) sınıfı iş güvenliği uzmanlığı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(C) sınıfı iş güvenliği uzmanlığı eğitimine katılarak yapılacak (C) sınıfı iş güvenliği uzmanlığı sınavında başarılı olan mühendislik veya mimarlık eğitimi veren fakültelerin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sağlığı ve güvenliği alanında teftiş yapan mühendis, mimar veya teknik eleman olan iş müfettişleri hariç Bakanlık ve ilgili kuruluşlarında müfettiş yardımcılığı süresi dâhil en az on yıl görev yapan müfettişlerden (C) sınıfı iş güvenliği uzmanlığı eğitimine katılanlara,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EK-1’deki örneğine uygun olarak Genel Müdürlükçe verilir.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Birinci fıkranın (a) bendinin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(3) ve (4)</w:t>
      </w:r>
      <w:r w:rsidRPr="00500D08">
        <w:rPr>
          <w:rFonts w:ascii="Times New Roman" w:eastAsia="Times New Roman" w:hAnsi="Times New Roman" w:cs="Times New Roman"/>
          <w:color w:val="1C283D"/>
          <w:sz w:val="24"/>
          <w:szCs w:val="24"/>
          <w:lang w:eastAsia="tr-TR"/>
        </w:rPr>
        <w:t xml:space="preserve"> numaralı alt bentlerinde sayılanlar, (C) sınıfı iş güvenliği uzmanlığı sınavına doğrudan katılabilirler. Bakanlıkta geçen </w:t>
      </w:r>
      <w:r w:rsidRPr="00500D08">
        <w:rPr>
          <w:rFonts w:ascii="Times New Roman" w:eastAsia="Times New Roman" w:hAnsi="Times New Roman" w:cs="Times New Roman"/>
          <w:color w:val="1C283D"/>
          <w:sz w:val="24"/>
          <w:szCs w:val="24"/>
          <w:lang w:eastAsia="tr-TR"/>
        </w:rPr>
        <w:lastRenderedPageBreak/>
        <w:t>çalışma süreleri fiilen iş güvenliği uzmanlığı sözleşmesi süresinden sayılır ve bu durumda olanlar Bakanlıktaki görevlerinden ayrıldıkları takdirde hak ettiği belgenin sınavına doğrudan katılabilir.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görevleri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9</w:t>
      </w:r>
      <w:r w:rsidRPr="00500D08">
        <w:rPr>
          <w:rFonts w:ascii="Times New Roman" w:eastAsia="Times New Roman" w:hAnsi="Times New Roman" w:cs="Times New Roman"/>
          <w:color w:val="1C283D"/>
          <w:sz w:val="24"/>
          <w:szCs w:val="24"/>
          <w:lang w:eastAsia="tr-TR"/>
        </w:rPr>
        <w:t> – (1) İş güvenliği uzmanları, aşağıda belirtilen görevleri yerine getirmekle yükümlüdür: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Rehberlik;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sağlığı ve güvenliğiyle ilgili alınması gereken tedbirleri işverene yazılı olarak bildirmek.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İşyerinde meydana gelen iş kazası ve meslek hastalıklarının nedenlerinin araştırılması ve tekrarlanmaması için alınacak önlemler konusunda çalışmalar yaparak işverene önerilerde bulunmak.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İşyerinde meydana gelen ancak ölüm ya da yaralanmaya neden olmayan, ancak çalışana, </w:t>
      </w:r>
      <w:proofErr w:type="gramStart"/>
      <w:r w:rsidRPr="00500D08">
        <w:rPr>
          <w:rFonts w:ascii="Times New Roman" w:eastAsia="Times New Roman" w:hAnsi="Times New Roman" w:cs="Times New Roman"/>
          <w:color w:val="1C283D"/>
          <w:sz w:val="24"/>
          <w:szCs w:val="24"/>
          <w:lang w:eastAsia="tr-TR"/>
        </w:rPr>
        <w:t>ekipmana</w:t>
      </w:r>
      <w:proofErr w:type="gramEnd"/>
      <w:r w:rsidRPr="00500D08">
        <w:rPr>
          <w:rFonts w:ascii="Times New Roman" w:eastAsia="Times New Roman" w:hAnsi="Times New Roman" w:cs="Times New Roman"/>
          <w:color w:val="1C283D"/>
          <w:sz w:val="24"/>
          <w:szCs w:val="24"/>
          <w:lang w:eastAsia="tr-TR"/>
        </w:rPr>
        <w:t> veya işyerine zarar verme potansiyeli olan olayların nedenlerinin araştırılması konusunda çalışma yapmak ve işverene önerilerde bulunmak.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Risk değerlendirmesi;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Çalışma ortamı gözetimi;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Çalışma ortamının gözetiminin yapılması, işyerinde iş sağlığı ve güvenliği mevzuatı gereği yapılması gereken periyodik bakım, kontrol ve ölçümleri planlamak ve uygulamalarını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Eğitim, bilgilendirme ve kayıt;</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Çalışanların iş sağlığı ve güvenliği eğitimlerinin ilgili mevzuata uygun olarak planlanması konusunda çalışma yaparak işverenin onayına sunmak ve uygulamalarını yapmak veya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Çalışanlara yönelik bilgilendirme faaliyetlerini düzenleyerek işverenin onayına sunmak ve uygulamasını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Gerekli yerlerde kullanılmak amacıyla iş sağlığı ve güvenliği talimatları ile çalışma izin </w:t>
      </w:r>
      <w:proofErr w:type="gramStart"/>
      <w:r w:rsidRPr="00500D08">
        <w:rPr>
          <w:rFonts w:ascii="Times New Roman" w:eastAsia="Times New Roman" w:hAnsi="Times New Roman" w:cs="Times New Roman"/>
          <w:color w:val="1C283D"/>
          <w:sz w:val="24"/>
          <w:szCs w:val="24"/>
          <w:lang w:eastAsia="tr-TR"/>
        </w:rPr>
        <w:t>prosedürlerini</w:t>
      </w:r>
      <w:proofErr w:type="gramEnd"/>
      <w:r w:rsidRPr="00500D08">
        <w:rPr>
          <w:rFonts w:ascii="Times New Roman" w:eastAsia="Times New Roman" w:hAnsi="Times New Roman" w:cs="Times New Roman"/>
          <w:color w:val="1C283D"/>
          <w:sz w:val="24"/>
          <w:szCs w:val="24"/>
          <w:lang w:eastAsia="tr-TR"/>
        </w:rPr>
        <w:t> hazırlayarak işverenin onayına sunmak ve uygulamasını kontrol etmek.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Bakanlıkça belirlenecek iş sağlığı ve güvenliğini ilgilendiren konularla ilgili bilgileri, İSG </w:t>
      </w:r>
      <w:proofErr w:type="spellStart"/>
      <w:r w:rsidRPr="00500D08">
        <w:rPr>
          <w:rFonts w:ascii="Times New Roman" w:eastAsia="Times New Roman" w:hAnsi="Times New Roman" w:cs="Times New Roman"/>
          <w:color w:val="1C283D"/>
          <w:sz w:val="24"/>
          <w:szCs w:val="24"/>
          <w:lang w:eastAsia="tr-TR"/>
        </w:rPr>
        <w:t>KATİP’e</w:t>
      </w:r>
      <w:proofErr w:type="spellEnd"/>
      <w:r w:rsidR="00F42F80">
        <w:rPr>
          <w:rFonts w:ascii="Times New Roman" w:eastAsia="Times New Roman" w:hAnsi="Times New Roman" w:cs="Times New Roman"/>
          <w:color w:val="1C283D"/>
          <w:sz w:val="24"/>
          <w:szCs w:val="24"/>
          <w:lang w:eastAsia="tr-TR"/>
        </w:rPr>
        <w:t xml:space="preserve"> </w:t>
      </w:r>
      <w:r w:rsidRPr="00500D08">
        <w:rPr>
          <w:rFonts w:ascii="Times New Roman" w:eastAsia="Times New Roman" w:hAnsi="Times New Roman" w:cs="Times New Roman"/>
          <w:color w:val="1C283D"/>
          <w:sz w:val="24"/>
          <w:szCs w:val="24"/>
          <w:lang w:eastAsia="tr-TR"/>
        </w:rPr>
        <w:t>bildirmek.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İlgili birimlerle işbirliği;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Bir sonraki yılda gerçekleştirilecek iş sağlığı ve güvenliğiyle ilgili faaliyetlerin yer aldığı yıllık çalışma planını işyeri hekimiyle birlikte hazırlamak.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Bulunması halinde üyesi olduğu iş sağlığı ve güvenliği kuruluyla işbirliği içinde çalışmak,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Çalışan temsilcisi ve destek elemanlarının çalışmalarına destek sağlamak ve bu kişilerle işbirliği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lastRenderedPageBreak/>
        <w:t>İş güvenliği uzmanlarının yetkileri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10</w:t>
      </w:r>
      <w:r w:rsidRPr="00500D08">
        <w:rPr>
          <w:rFonts w:ascii="Times New Roman" w:eastAsia="Times New Roman" w:hAnsi="Times New Roman" w:cs="Times New Roman"/>
          <w:color w:val="1C283D"/>
          <w:sz w:val="24"/>
          <w:szCs w:val="24"/>
          <w:lang w:eastAsia="tr-TR"/>
        </w:rPr>
        <w:t> – (1) İş güvenliği uzmanının yetkileri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İşverene yazılı olarak bildirilen iş sağlığı ve güvenliğiyle ilgili alınması gereken tedbirlerden hayati tehlike arz edenlerin, iş güvenliği uzmanı tarafından belirlenecek makul bir süre içinde işveren tarafından yerine getirilmemesi hâlinde, bu hususu işyerinin bağlı bulunduğu çalışma ve iş kurumu il müdürlüğüne bildirmek.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İşyerinde belirlediği hayati tehlikenin ciddi ve önlenemez olması ve bu hususun acil müdahale gerektirmesi halinde işin durdurulması için işverene başvurmak.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Görevi gereği işyerinin bütün bölümlerinde iş sağlığı ve güvenliği konusunda inceleme ve araştırma yapmak, gerekli bilgi ve belgelere ulaşmak ve çalışanlarla görüşmek.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Görevinin gerektirdiği konularda işverenin bilgisi dâhilinde ilgili kurum ve kuruluşlarla işyerinin iç düzenlemelerine uygun olarak işbirliği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yükümlülükleri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11</w:t>
      </w:r>
      <w:r w:rsidRPr="00500D08">
        <w:rPr>
          <w:rFonts w:ascii="Times New Roman" w:eastAsia="Times New Roman" w:hAnsi="Times New Roman" w:cs="Times New Roman"/>
          <w:color w:val="1C283D"/>
          <w:sz w:val="24"/>
          <w:szCs w:val="24"/>
          <w:lang w:eastAsia="tr-TR"/>
        </w:rPr>
        <w:t> – (1)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İş güvenliği uzmanları, iş sağlığı ve güvenliği hizmetlerinin yürütülmesindeki ihmallerinden dolayı, hizmet sundukları işverene karşı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Çalışanın ölümü veya maluliyetiyle sonuçlanacak şekilde vücut bütünlüğünün bozulmasına neden olan iş kazası veya meslek hastalığının meydana gelmesinde ihmali tespit edilen iş güvenliği uzmanının yetki belgesinin geçerliliği altı ay süreyle askıya alınır. Bu konudaki ihmalin tespitinde kesinleşmiş yargı kararı, malullüğün belirlenmesinde ise 5510 sayılı Sosyal Sigortalar ve Genel Sağlık Sigortası Kanununun 25 inci maddesindeki </w:t>
      </w:r>
      <w:proofErr w:type="gramStart"/>
      <w:r w:rsidRPr="00500D08">
        <w:rPr>
          <w:rFonts w:ascii="Times New Roman" w:eastAsia="Times New Roman" w:hAnsi="Times New Roman" w:cs="Times New Roman"/>
          <w:color w:val="1C283D"/>
          <w:sz w:val="24"/>
          <w:szCs w:val="24"/>
          <w:lang w:eastAsia="tr-TR"/>
        </w:rPr>
        <w:t>kriterler</w:t>
      </w:r>
      <w:proofErr w:type="gramEnd"/>
      <w:r w:rsidRPr="00500D08">
        <w:rPr>
          <w:rFonts w:ascii="Times New Roman" w:eastAsia="Times New Roman" w:hAnsi="Times New Roman" w:cs="Times New Roman"/>
          <w:color w:val="1C283D"/>
          <w:sz w:val="24"/>
          <w:szCs w:val="24"/>
          <w:lang w:eastAsia="tr-TR"/>
        </w:rPr>
        <w:t> esas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İş güvenliği uzmanı, görevlendirildiği işyerinde yapılan çalışmalara ilişkin tespit ve tavsiyeleri ile 9 uncu maddede belirtilen hususlara ait faaliyetlerini, işyeri hekimi ile birlikte yapılan çalışmaları ve gerekli gördüğü diğer hususları onaylı deftere yazar.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çalışma süreleri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12</w:t>
      </w:r>
      <w:r w:rsidRPr="00500D08">
        <w:rPr>
          <w:rFonts w:ascii="Times New Roman" w:eastAsia="Times New Roman" w:hAnsi="Times New Roman" w:cs="Times New Roman"/>
          <w:color w:val="1C283D"/>
          <w:sz w:val="24"/>
          <w:szCs w:val="24"/>
          <w:lang w:eastAsia="tr-TR"/>
        </w:rPr>
        <w:t> – (1) İş güvenliği uzmanları, bu Yönetmelikte belirtilen görevlerini yerine getirmek için aşağıda belirtilen sürelerde görev yaparlar: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10’dan az çalışanı olan ve az tehlikeli sınıfta yer alan işyerlerinde çalışan başına yılda en az 60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Diğer işyerlerinden;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Az tehlikeli sınıfta yer alanlarda, çalışan başına ayda en az 6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Tehlikeli sınıfta yer alanlarda, çalışan başına ayda en az 8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Çok tehlikeli sınıfta yer alanlarda, çalışan başına ayda en az 12 dakika.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Az tehlikeli sınıfta yer alan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2000</w:t>
      </w:r>
      <w:r w:rsidRPr="00500D08">
        <w:rPr>
          <w:rFonts w:ascii="Times New Roman" w:eastAsia="Times New Roman" w:hAnsi="Times New Roman" w:cs="Times New Roman"/>
          <w:color w:val="1C283D"/>
          <w:sz w:val="24"/>
          <w:szCs w:val="24"/>
          <w:lang w:eastAsia="tr-TR"/>
        </w:rPr>
        <w:t> ve daha fazla çalışanı olan işyerlerinde her </w:t>
      </w:r>
      <w:r w:rsidRPr="00500D08">
        <w:rPr>
          <w:rFonts w:ascii="Times New Roman" w:eastAsia="Times New Roman" w:hAnsi="Times New Roman" w:cs="Times New Roman"/>
          <w:b/>
          <w:bCs/>
          <w:color w:val="1C283D"/>
          <w:sz w:val="24"/>
          <w:szCs w:val="24"/>
          <w:lang w:eastAsia="tr-TR"/>
        </w:rPr>
        <w:t>(Değişik ibare:RG-11/10/2013-28792) </w:t>
      </w:r>
      <w:r w:rsidRPr="00500D08">
        <w:rPr>
          <w:rFonts w:ascii="Times New Roman" w:eastAsia="Times New Roman" w:hAnsi="Times New Roman" w:cs="Times New Roman"/>
          <w:color w:val="1C283D"/>
          <w:sz w:val="24"/>
          <w:szCs w:val="24"/>
          <w:u w:val="single"/>
          <w:lang w:eastAsia="tr-TR"/>
        </w:rPr>
        <w:t>2000</w:t>
      </w:r>
      <w:r w:rsidRPr="00500D08">
        <w:rPr>
          <w:rFonts w:ascii="Times New Roman" w:eastAsia="Times New Roman" w:hAnsi="Times New Roman" w:cs="Times New Roman"/>
          <w:color w:val="1C283D"/>
          <w:sz w:val="24"/>
          <w:szCs w:val="24"/>
          <w:lang w:eastAsia="tr-TR"/>
        </w:rPr>
        <w:t> çalışan için tam gün çalışacak en az bir iş güvenliği uzmanı görevlendirilir. Çalışan sayısının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2000</w:t>
      </w:r>
      <w:r w:rsidRPr="00500D08">
        <w:rPr>
          <w:rFonts w:ascii="Times New Roman" w:eastAsia="Times New Roman" w:hAnsi="Times New Roman" w:cs="Times New Roman"/>
          <w:color w:val="1C283D"/>
          <w:sz w:val="24"/>
          <w:szCs w:val="24"/>
          <w:lang w:eastAsia="tr-TR"/>
        </w:rPr>
        <w:t> sayısının tam katlarından fazla olması durumunda geriye kalan çalışan sayısı göz önünde bulundurularak birinci fıkrada belirtilen kriterlere uygun yeteri kadar iş güvenliği uzmanı ek olarak görevlendirilir.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Tehlikeli sınıfta yer alan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1500</w:t>
      </w:r>
      <w:r w:rsidRPr="00500D08">
        <w:rPr>
          <w:rFonts w:ascii="Times New Roman" w:eastAsia="Times New Roman" w:hAnsi="Times New Roman" w:cs="Times New Roman"/>
          <w:color w:val="1C283D"/>
          <w:sz w:val="24"/>
          <w:szCs w:val="24"/>
          <w:lang w:eastAsia="tr-TR"/>
        </w:rPr>
        <w:t> ve daha fazla çalışanı olan işyerlerinde her </w:t>
      </w:r>
      <w:r w:rsidRPr="00500D08">
        <w:rPr>
          <w:rFonts w:ascii="Times New Roman" w:eastAsia="Times New Roman" w:hAnsi="Times New Roman" w:cs="Times New Roman"/>
          <w:b/>
          <w:bCs/>
          <w:color w:val="1C283D"/>
          <w:sz w:val="24"/>
          <w:szCs w:val="24"/>
          <w:lang w:eastAsia="tr-TR"/>
        </w:rPr>
        <w:t>(Değişik ibare:RG-11/10/2013-28792) </w:t>
      </w:r>
      <w:r w:rsidRPr="00500D08">
        <w:rPr>
          <w:rFonts w:ascii="Times New Roman" w:eastAsia="Times New Roman" w:hAnsi="Times New Roman" w:cs="Times New Roman"/>
          <w:color w:val="1C283D"/>
          <w:sz w:val="24"/>
          <w:szCs w:val="24"/>
          <w:u w:val="single"/>
          <w:lang w:eastAsia="tr-TR"/>
        </w:rPr>
        <w:t>1500</w:t>
      </w:r>
      <w:r w:rsidRPr="00500D08">
        <w:rPr>
          <w:rFonts w:ascii="Times New Roman" w:eastAsia="Times New Roman" w:hAnsi="Times New Roman" w:cs="Times New Roman"/>
          <w:color w:val="1C283D"/>
          <w:sz w:val="24"/>
          <w:szCs w:val="24"/>
          <w:lang w:eastAsia="tr-TR"/>
        </w:rPr>
        <w:t> çalışan için tam gün çalışacak en az bir iş güvenliği uzmanı görevlendirilir. Çalışan sayısının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1500</w:t>
      </w:r>
      <w:r w:rsidRPr="00500D08">
        <w:rPr>
          <w:rFonts w:ascii="Times New Roman" w:eastAsia="Times New Roman" w:hAnsi="Times New Roman" w:cs="Times New Roman"/>
          <w:color w:val="1C283D"/>
          <w:sz w:val="24"/>
          <w:szCs w:val="24"/>
          <w:lang w:eastAsia="tr-TR"/>
        </w:rPr>
        <w:t xml:space="preserve"> sayısının </w:t>
      </w:r>
      <w:r w:rsidRPr="00500D08">
        <w:rPr>
          <w:rFonts w:ascii="Times New Roman" w:eastAsia="Times New Roman" w:hAnsi="Times New Roman" w:cs="Times New Roman"/>
          <w:color w:val="1C283D"/>
          <w:sz w:val="24"/>
          <w:szCs w:val="24"/>
          <w:lang w:eastAsia="tr-TR"/>
        </w:rPr>
        <w:lastRenderedPageBreak/>
        <w:t>tam katlarından fazla olması durumunda geriye kalan çalışan sayısı göz önünde bulundurularak birinci fıkrada belirtilen kriterlere uygun yeteri kadar iş güvenliği uzmanı ek olarak görevlendirilir.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Çok tehlikeli sınıfta yer alan </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1000</w:t>
      </w:r>
      <w:r w:rsidRPr="00500D08">
        <w:rPr>
          <w:rFonts w:ascii="Times New Roman" w:eastAsia="Times New Roman" w:hAnsi="Times New Roman" w:cs="Times New Roman"/>
          <w:color w:val="1C283D"/>
          <w:sz w:val="24"/>
          <w:szCs w:val="24"/>
          <w:lang w:eastAsia="tr-TR"/>
        </w:rPr>
        <w:t> ve daha fazla çalışanı olan işyerlerinde her </w:t>
      </w:r>
      <w:r w:rsidRPr="00500D08">
        <w:rPr>
          <w:rFonts w:ascii="Times New Roman" w:eastAsia="Times New Roman" w:hAnsi="Times New Roman" w:cs="Times New Roman"/>
          <w:b/>
          <w:bCs/>
          <w:color w:val="1C283D"/>
          <w:sz w:val="24"/>
          <w:szCs w:val="24"/>
          <w:lang w:eastAsia="tr-TR"/>
        </w:rPr>
        <w:t>(Değişik ibare:RG-11/10/2013-28792) </w:t>
      </w:r>
      <w:r w:rsidRPr="00500D08">
        <w:rPr>
          <w:rFonts w:ascii="Times New Roman" w:eastAsia="Times New Roman" w:hAnsi="Times New Roman" w:cs="Times New Roman"/>
          <w:color w:val="1C283D"/>
          <w:sz w:val="24"/>
          <w:szCs w:val="24"/>
          <w:u w:val="single"/>
          <w:lang w:eastAsia="tr-TR"/>
        </w:rPr>
        <w:t>1000</w:t>
      </w:r>
      <w:r w:rsidRPr="00500D08">
        <w:rPr>
          <w:rFonts w:ascii="Times New Roman" w:eastAsia="Times New Roman" w:hAnsi="Times New Roman" w:cs="Times New Roman"/>
          <w:color w:val="1C283D"/>
          <w:sz w:val="24"/>
          <w:szCs w:val="24"/>
          <w:lang w:eastAsia="tr-TR"/>
        </w:rPr>
        <w:t> çalışan için tam gün çalışacak en az bir iş güvenliği uzmanı görevlendirilir. Çalışan sayısının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Değişikibare:RG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u w:val="single"/>
          <w:lang w:eastAsia="tr-TR"/>
        </w:rPr>
        <w:t>1000</w:t>
      </w:r>
      <w:r w:rsidRPr="00500D08">
        <w:rPr>
          <w:rFonts w:ascii="Times New Roman" w:eastAsia="Times New Roman" w:hAnsi="Times New Roman" w:cs="Times New Roman"/>
          <w:color w:val="1C283D"/>
          <w:sz w:val="24"/>
          <w:szCs w:val="24"/>
          <w:lang w:eastAsia="tr-TR"/>
        </w:rPr>
        <w:t> sayısının tam katlarından fazla olması durumunda geriye kalan çalışan sayısı göz önünde bulundurularak birinci fıkrada belirtilen kriterlere uygun yeteri kadar iş güvenliği uzmanı ek olarak görevlendirilir.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İş güvenliği uzmanları sözleşmede belirtilen süre kadar işyerinde hizmet sunar. </w:t>
      </w:r>
      <w:r w:rsidRPr="00500D08">
        <w:rPr>
          <w:rFonts w:ascii="Times New Roman" w:eastAsia="Times New Roman" w:hAnsi="Times New Roman" w:cs="Times New Roman"/>
          <w:b/>
          <w:bCs/>
          <w:color w:val="1C283D"/>
          <w:sz w:val="24"/>
          <w:szCs w:val="24"/>
          <w:lang w:eastAsia="tr-TR"/>
        </w:rPr>
        <w:t>(Değişik ikinci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r w:rsidRPr="00500D08">
        <w:rPr>
          <w:rFonts w:ascii="Times New Roman" w:eastAsia="Times New Roman" w:hAnsi="Times New Roman" w:cs="Times New Roman"/>
          <w:color w:val="1C283D"/>
          <w:sz w:val="24"/>
          <w:szCs w:val="24"/>
          <w:lang w:eastAsia="tr-TR"/>
        </w:rPr>
        <w:t>Birden fazla işyeri ile kısmi süreli iş sözleşmesi yapıldığı takdirde bu işyerleri arasında yolda geçen süreler haftalık kanuni çalışma süresinden sayılmaz.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belgelendirilmesi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b/>
          <w:bCs/>
          <w:color w:val="1C283D"/>
          <w:sz w:val="24"/>
          <w:szCs w:val="24"/>
          <w:lang w:eastAsia="tr-TR"/>
        </w:rPr>
        <w:t>MADDE 13</w:t>
      </w:r>
      <w:r w:rsidRPr="00500D08">
        <w:rPr>
          <w:rFonts w:ascii="Times New Roman" w:eastAsia="Times New Roman" w:hAnsi="Times New Roman" w:cs="Times New Roman"/>
          <w:color w:val="1C283D"/>
          <w:sz w:val="24"/>
          <w:szCs w:val="24"/>
          <w:lang w:eastAsia="tr-TR"/>
        </w:rPr>
        <w:t> – (1) İş güvenliği uzmanlığı belgesi almak isteyen ve sınavda başarılı olan adayların belgelendirme başvurularının değerlendirilmesi amacıyla, her aday için açılacak dosyanın elektronik ortamda veya yazılı olarak eğitim kurumları tarafından, eğitim programlarına katılmadan doğrudan sınava girecek olan adayların ise bu Yönetmeliğin ilgili maddelerinde belirtilen nitelikleri haiz olduklarını gösteren belgelerin şahsen veya posta yoluyla Genel Müdürlüğe ibraz edilmesi gerekmektedir.</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madde uyarınca ibraz edilmesi gereken belgelerin aslı ile birlikte bir örneğinin getirilmesi halinde Genel Müdürlükçe tasdiki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kurumlarınca ibraz edilen belgelerin doğruluğundan eğitim kurumları, şahsen ibraz edilmesi gereken belgelerin doğruluğundan ise şahıslar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DÖRDÜNCÜ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Kurumlarına İlişkin Hükümler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kurumu başvuru işlemleri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14</w:t>
      </w:r>
      <w:r w:rsidRPr="00500D08">
        <w:rPr>
          <w:rFonts w:ascii="Times New Roman" w:eastAsia="Times New Roman" w:hAnsi="Times New Roman" w:cs="Times New Roman"/>
          <w:color w:val="1C283D"/>
          <w:sz w:val="24"/>
          <w:szCs w:val="24"/>
          <w:lang w:eastAsia="tr-TR"/>
        </w:rPr>
        <w:t> – (1) Eğitim kurumu yetki belgesi almak amacıyla, Genel Müdürlüğe bir dilekçe ve aşağıda belirtilen ekleri ile başvurulur: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Ticari şirketler için tescil edildiğini gösteren Ticaret Sicil Gazetesi.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Şirket adına imza yetkisi olanları gösteren imza sirküleri.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Eğitim kurumunun sorumlu müdürünün eğitici belgesi </w:t>
      </w:r>
      <w:proofErr w:type="gramStart"/>
      <w:r w:rsidRPr="00500D08">
        <w:rPr>
          <w:rFonts w:ascii="Times New Roman" w:eastAsia="Times New Roman" w:hAnsi="Times New Roman" w:cs="Times New Roman"/>
          <w:color w:val="1C283D"/>
          <w:sz w:val="24"/>
          <w:szCs w:val="24"/>
          <w:lang w:eastAsia="tr-TR"/>
        </w:rPr>
        <w:t>ile;</w:t>
      </w:r>
      <w:proofErr w:type="gramEnd"/>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Ticari şirketler için tam süreli iş sözleşmesi ve kabul şerhli görevlendirme yazısı,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Kamu kurum ve kuruluşları ve üniversiteler için tam süreli görevlendirme yazısı,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Şirket ortağı olanlar, sorumlu müdür olarak da görev yapacaklar ise bu görevi yapacaklarına dair taahhütname.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Tam süreli olarak görevlendirilen eğiticilerin iş sözleşmeleri ve eğitici belgeleri.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Faaliyet gösterilecek yere ait yapı kullanma izni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 Faaliyet gösterilecek yere ait kira sözleşmesi veya tapu senedi veya intifa hakkı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f) Faaliyet gösterilecek yere ait olan ve yetkili makamlarca verilen </w:t>
      </w:r>
      <w:proofErr w:type="spellStart"/>
      <w:r w:rsidRPr="00500D08">
        <w:rPr>
          <w:rFonts w:ascii="Times New Roman" w:eastAsia="Times New Roman" w:hAnsi="Times New Roman" w:cs="Times New Roman"/>
          <w:color w:val="1C283D"/>
          <w:sz w:val="24"/>
          <w:szCs w:val="24"/>
          <w:lang w:eastAsia="tr-TR"/>
        </w:rPr>
        <w:t>numarataj</w:t>
      </w:r>
      <w:proofErr w:type="spellEnd"/>
      <w:r w:rsidRPr="00500D08">
        <w:rPr>
          <w:rFonts w:ascii="Times New Roman" w:eastAsia="Times New Roman" w:hAnsi="Times New Roman" w:cs="Times New Roman"/>
          <w:color w:val="1C283D"/>
          <w:sz w:val="24"/>
          <w:szCs w:val="24"/>
          <w:lang w:eastAsia="tr-TR"/>
        </w:rPr>
        <w:t> veya adres tespit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g) Faaliyet gösterilecek yere ait olan ve bu Yönetmelikte belirtilen bütün bölümlerin yer aldığı 1/50 ölçekli plan.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ğ) Tapu kütüğünde mesken olarak kayıtlı bir gayrimenkulde eğitim kurumunun faaliyet gösterebileceğine dair kat malikleri kurulunun oybirliğiyle aldığı karar örneği.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h) İlgili mevzuata göre faaliyet gösterilecek yerde yangına karşı gerekli tedbirlerin alındığına ve bu yerde eğitim kurumu açılmasında sakınca olmadığına dair yetkili merciler tarafından verilen belge.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Kamu kurum ve kuruluşları için, yalnızca birinci fıkranın (c) bendinin (2) numaralı alt bendiyle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(ç), (g) ve (h)</w:t>
      </w:r>
      <w:r w:rsidRPr="00500D08">
        <w:rPr>
          <w:rFonts w:ascii="Times New Roman" w:eastAsia="Times New Roman" w:hAnsi="Times New Roman" w:cs="Times New Roman"/>
          <w:color w:val="1C283D"/>
          <w:sz w:val="24"/>
          <w:szCs w:val="24"/>
          <w:lang w:eastAsia="tr-TR"/>
        </w:rPr>
        <w:t> bentlerinde belirtilen belgeler istenir. Ancak eğitim verilecek mekân kamu kurumuna ait değilse (a) ve (b) bentleri hariç diğer bentlerde belirtilen belgeler istenir.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Üniversitelerin eğitim kurumu olarak yetkilendirilme taleplerinde başvuru rektörlükçe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(4) Bu madde uyarınca istenen belgelerin aslı ile birlikte bir örneğinin getirilmesi halinde, Genel Müdürlükçe tasdik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kurumu yeri ve yerleşim planında aranacak şartlar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15</w:t>
      </w:r>
      <w:r w:rsidRPr="00500D08">
        <w:rPr>
          <w:rFonts w:ascii="Times New Roman" w:eastAsia="Times New Roman" w:hAnsi="Times New Roman" w:cs="Times New Roman"/>
          <w:color w:val="1C283D"/>
          <w:sz w:val="24"/>
          <w:szCs w:val="24"/>
          <w:lang w:eastAsia="tr-TR"/>
        </w:rPr>
        <w:t> – (1) Eğitim kurumunun yer alacağı binada; meyhane, kahvehane, kıraathane, bar, elektronik oyun merkezleri gibi umuma açık yerler ile açık alkollü içki satılan yerler bulunamaz.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Eğitim kurumlarının bütün birimlerinin;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Aynı binanın birbirine bitişik daire veya katlarında veya bitişik binaların birbirine bağlantılı aynı katlarında,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Kuruma ait olan bir arsa içinde ve birbirine uzaklığı en fazla 100 metre olan müstakil binalarda,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olması</w:t>
      </w:r>
      <w:proofErr w:type="gramEnd"/>
      <w:r w:rsidRPr="00500D08">
        <w:rPr>
          <w:rFonts w:ascii="Times New Roman" w:eastAsia="Times New Roman" w:hAnsi="Times New Roman" w:cs="Times New Roman"/>
          <w:color w:val="1C283D"/>
          <w:sz w:val="24"/>
          <w:szCs w:val="24"/>
          <w:lang w:eastAsia="tr-TR"/>
        </w:rPr>
        <w:t> gerekir.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Genel Müdürlükten izin alınmadan, onaylanmış yerleşim planlarında herhangi bir değişiklik yapılamaz ve yerleşim planında belirtilen bölümler, amaçları dışında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 kurumlarınca, EK-3’teki örneğine uygun, kurum unvanına göre hazırlanan ve en/boy oranı 2/3 olan tabela asılır. Aynı binada, Genel Müdürlükçe yetkilendirilen birden fazla kurum bulunması durumunda, kullanılacak tabela için Genel Müdürlük onayı alınması şartıyla, tüm unvanları gösteren tek bir tabela kullanılabilir.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Derslik ve diğer bölümlerde aranan şartlar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16</w:t>
      </w:r>
      <w:r w:rsidRPr="00500D08">
        <w:rPr>
          <w:rFonts w:ascii="Times New Roman" w:eastAsia="Times New Roman" w:hAnsi="Times New Roman" w:cs="Times New Roman"/>
          <w:color w:val="1C283D"/>
          <w:sz w:val="24"/>
          <w:szCs w:val="24"/>
          <w:lang w:eastAsia="tr-TR"/>
        </w:rPr>
        <w:t> – (1) Dersliklerde bulunması gereken şartlar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Dersliklerde 25’ten fazla kursiyer bulunamaz.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Dersliklerde kursiyer başına en az 10 metreküp hava hacmi bulunur ve derslikler ile diğer bölümlerin tavan yükseklikleri 2,40 metreden az olamaz. 4 metre üzerinde olan yükseklikler hacim hesabında dikkate alınmaz.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w:t>
      </w:r>
      <w:r w:rsidRPr="00500D08">
        <w:rPr>
          <w:rFonts w:ascii="Times New Roman" w:eastAsia="Times New Roman" w:hAnsi="Times New Roman" w:cs="Times New Roman"/>
          <w:b/>
          <w:bCs/>
          <w:color w:val="1C283D"/>
          <w:sz w:val="24"/>
          <w:szCs w:val="24"/>
          <w:lang w:eastAsia="tr-TR"/>
        </w:rPr>
        <w:t>(Değişik birinci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Derslik pencerelerinin; doğal havalandırmaya müsaade edecek şekilde binanın dış cephesinde olması, pencere alanının bulunduğu bölümün taban alanının %10’undan az olmaması ve yerden yüksekliğinin 90 santimetreden fazla olmaması gerekir. Binanın dış cephesinin tamamen veya kısmen camla kaplı olması durumunda uygun ısıtma ve havalandırma sistemi şartı aranır.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Derslik kapılarının genişliği 80 santimetreden az olamaz ve kapı kasasının içten içe ölçülmesiyle belirlenir. Derslik kapıları dışa doğru açılmalı ve çift taraflı derslik bulunan koridorlarda karşılıklı açılmamalıdır.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Diğer bölümlerde bulunması gereken şartlar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Sorumlu müdür odası, en az 10 metrekare.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Eğitici odası tek derslik için en az 15 metrekare, birden fazla dersliğin olması durumunda ise en az 25 metrekare.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Büro hizmetleri, arşiv ve dosya odası, en az 15 metrekare; ayrı ayrı olmaları hâlinde toplamı en az 20 metrekare.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Her derslik için erkek ve kadın ayrı olmak üzere en az birer tuvalet ve lavabo.</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Eğitimlerde günün teknolojisine uygun araç ve gereçler kullanılır.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Bölümlerin, alan (metrekare) veya hacim (metreküp) ölçümü sonucu çıkan küsuratlı rakamlar ile kontenjanlar belirlenirken 0,5 ve daha büyük çıkan küsuratlı rakamlar bir üst tam sayıya yükseltilir.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Aydınlatma, gürültü ve termal konfor şartları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17</w:t>
      </w:r>
      <w:r w:rsidRPr="00500D08">
        <w:rPr>
          <w:rFonts w:ascii="Times New Roman" w:eastAsia="Times New Roman" w:hAnsi="Times New Roman" w:cs="Times New Roman"/>
          <w:color w:val="1C283D"/>
          <w:sz w:val="24"/>
          <w:szCs w:val="24"/>
          <w:lang w:eastAsia="tr-TR"/>
        </w:rPr>
        <w:t>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eğitici kadrosu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lastRenderedPageBreak/>
        <w:t>MADDE 18</w:t>
      </w:r>
      <w:r w:rsidRPr="00500D08">
        <w:rPr>
          <w:rFonts w:ascii="Times New Roman" w:eastAsia="Times New Roman" w:hAnsi="Times New Roman" w:cs="Times New Roman"/>
          <w:color w:val="1C283D"/>
          <w:sz w:val="24"/>
          <w:szCs w:val="24"/>
          <w:lang w:eastAsia="tr-TR"/>
        </w:rPr>
        <w:t> –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Eğitim kurumları,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İş güvenliği uzmanlığı ve diğer sağlık personeli eğitimi için bu Yönetmelikte belirtilen eğitici belgesine sahip olan en az dört eğiticiyle tam süreli iş sözleşmesi yapar. Bu eğiticilerden en az biri mühendis olmak zorunda olup en fazla ikisi aynı meslek dalından olabilir.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İşyeri hekimliği, iş güvenliği uzmanlığı ve diğer sağlık personeli eğitimi için bu Yönetmelikte belirtilen eğitici belgesine sahip olan biri işyeri hekimi olmak üzere ikisi hekim, ikisi mühendis ve kalan ikisi farklı meslek dalından olmak üzere en az altı eğiticiyle tam süreli iş sözleşmesi yapar.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Bakanlık ve Sağlık Bakanlığı ile bağlı ve ilgili kuruluşları;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İş güvenliği uzmanlığı ve diğer sağlık personeli eğitimi için bu Yönetmelikte belirtilen eğitici belgesine sahip olan en az iki eğiticiyi tam süreli ve en az iki eğiticiyi de kısmi süreli görevlendirir. Bu eğiticilerden en az biri mühendis olmak zorunda olup en fazla ikisi aynı meslek dalından olabilir.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İşyeri hekimliği, iş güvenliği uzmanlığı ve diğer sağlık personeli eğitimi için bu Yönetmelikte belirtilen eğitici belgesine sahip olan biri işyeri hekimi, biri mühendis ve kalan ikisi farklı meslek dalından olmak üzere en az dört eğiticiyi tam süreli ve en az iki eğiticiyi de kısmi süreli görevlendirir.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yetkilendirilmesi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19</w:t>
      </w:r>
      <w:r w:rsidRPr="00500D08">
        <w:rPr>
          <w:rFonts w:ascii="Times New Roman" w:eastAsia="Times New Roman" w:hAnsi="Times New Roman" w:cs="Times New Roman"/>
          <w:color w:val="1C283D"/>
          <w:sz w:val="24"/>
          <w:szCs w:val="24"/>
          <w:lang w:eastAsia="tr-TR"/>
        </w:rPr>
        <w:t> – (1) Eğitim kurumları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otuz günden fazla olmamak üzere en fazla iki defa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en geç on gün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Yönetmelikteki şartları yerine getirmeyen eğitim kurumlarına yetki belgesi düzenlenemez.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 Genel Müdürlükçe düzenlenen yetki belgesini almadıkça eğitim için katılımcı kaydı yapamaz ve eğitime başlayamazlar.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 kurumları, aşağıda belirtilen hususlara uymak zorundadırlar: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İsim ve unvanlar Türkçe olarak tescil ettirilir, tabela ve basılı evrak, broşür, afiş ve internet ile diğer dijital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Özel kuruluşlar tarafından, kamu kurum ve kuruluşlarına ait olan isimler ticari isim olarak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Eğitim Kurumu yetki belgeleri en geç beş yılda bir defa Bakanlığa vize ettirilir.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Eğitim kurumlarında, eğitici olarak, sadece bu Yönetmelikte belirtilen eğitici belgesine sahip olanlar görev alabilirler.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belgelendirilmesi ve vize işlemleri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20</w:t>
      </w:r>
      <w:r w:rsidRPr="00500D08">
        <w:rPr>
          <w:rFonts w:ascii="Times New Roman" w:eastAsia="Times New Roman" w:hAnsi="Times New Roman" w:cs="Times New Roman"/>
          <w:color w:val="1C283D"/>
          <w:sz w:val="24"/>
          <w:szCs w:val="24"/>
          <w:lang w:eastAsia="tr-TR"/>
        </w:rPr>
        <w:t> – (1) Belge almak veya vize işlemlerini yaptırmak isteyen kurumların;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Bu Yönetmeliğin ilgili hükümlerine uygunluk sağlamaları,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Bakanlıkça belirlenen belge veya vize ücretini ödemeleri,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gereklidir</w:t>
      </w:r>
      <w:proofErr w:type="gramEnd"/>
      <w:r w:rsidRPr="00500D08">
        <w:rPr>
          <w:rFonts w:ascii="Times New Roman" w:eastAsia="Times New Roman" w:hAnsi="Times New Roman" w:cs="Times New Roman"/>
          <w:color w:val="1C283D"/>
          <w:sz w:val="24"/>
          <w:szCs w:val="24"/>
          <w:lang w:eastAsia="tr-TR"/>
        </w:rPr>
        <w:t>.</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xml:space="preserve">(2) Yetkilendirilen kurumlar beş yılın tamamlanmasına en fazla altmış, en az kırk beş gün kala vize işlemleri için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w:t>
      </w:r>
      <w:r w:rsidRPr="00500D08">
        <w:rPr>
          <w:rFonts w:ascii="Times New Roman" w:eastAsia="Times New Roman" w:hAnsi="Times New Roman" w:cs="Times New Roman"/>
          <w:color w:val="1C283D"/>
          <w:sz w:val="24"/>
          <w:szCs w:val="24"/>
          <w:lang w:eastAsia="tr-TR"/>
        </w:rPr>
        <w:lastRenderedPageBreak/>
        <w:t>geçerliliği 6 ay süreyle askıya alınır. Bu 6 aylık süre boyunca vize işleminin tamamlanmaması durumunda yetki belgesi Genel Müdürlükçe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 herhangi bir sebeple faaliyetlerini bırakmaları halinde otuz gün içinde yetki belgelerinin asıllarını Genel Müdürlüğe iade ederler.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Belgelendirme ve vize aşamasında gerçeğe aykırı belge ibraz ettiği veya beyanda bulunduğu sonradan tespit edilenlere ait belgeler Genel Müdürlükçe iptal edilir ve yetkili yargı mercilerine suç duyurusunda bulunulur.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kurumlarının görev, yetki ve sorumlulukları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21</w:t>
      </w:r>
      <w:r w:rsidRPr="00500D08">
        <w:rPr>
          <w:rFonts w:ascii="Times New Roman" w:eastAsia="Times New Roman" w:hAnsi="Times New Roman" w:cs="Times New Roman"/>
          <w:color w:val="1C283D"/>
          <w:sz w:val="24"/>
          <w:szCs w:val="24"/>
          <w:lang w:eastAsia="tr-TR"/>
        </w:rPr>
        <w:t> – (1) Eğitim kurumları,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Eğitim hizmetlerinin bir kısmını veya tamamını başka bir kişi veya kuruma devredemezler.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Yetki aldıkları yerde Genel Müdürlükçe yetkilendirilmedikleri konularda hizmet veremez ve faaliyette bulunamazlar.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Eğitim kurumlarında tam veya kısmi süreli iş sözleşmesi ile görevlendirilen eğiticilerle ilgili sosyal güvenlik mevzuatından doğan bildirim ve prim ödeme gibi yükümlülüklerin yerine getirilmesi eğitim kurumlarınca sağlanır.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Yetki belgelerinin, eğitim kurumu tarafından beş yılda bir vize ettirilmesi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Eğitim kurumlarınca, görevlendirilen her bir eğitici için bir dosya oluşturulur. Bu dosyada, eğitici sözleşmesinin bir örneği ile sorumlu müdür tarafından onaylanmış eğitici belgesi örneği bulundurulur.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Tam süreli iş sözleşmesiyle görevlendirilen eğiticilerden biri, sorumlu müdür olarak atanır.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(8)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kurumunda sorumlu müdür olarak görevlendirilen kişinin değişmesi veya bu kişinin görevinden ayrılması halinde durum en geç üç gün içinde Genel Müdürlüğe yazıyla bildirilir. Görevden ayrılan sorumlu müdürün yerine en geç 30 gün içerisinde yeni sorumlu müdür atanır ve durum Genel Müdürlüğe yazıyla bildirilir.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(9) Eğitim kurumlarında görev yapan eğiticilerin işten ayrılması halinde üç işgünü içinde durum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eğitim kurumu tarafından bildirilir. 30 gün içerisinde tam süreli görevlendirilme zorunluluğu bulunan eğiticilerin yerine aranan niteliklere sahip personel görevlendirilmesi ve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Genel Müdürlüğe bildirilmesi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yenilenmesi durumu yazılı bildirim olarak kabul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(12) Eğitim kurumlarınca, adayların yüz yüze derslere devam durumunu gösteren çizelge EK-5’teki örneğine uygun şekilde günlük olarak düzenlenir ve ders başlangıcında derslikte hazır bulundurulur. Her dersin tamamlanmasının ardından, imza çizelgelerinin devamsızlık nedeniyle boş kalan kısımları dersin eğiticisi tarafından “KATILMADI” yazılarak doldurulur ve imza altına alınır. </w:t>
      </w:r>
      <w:r w:rsidRPr="00500D08">
        <w:rPr>
          <w:rFonts w:ascii="Times New Roman" w:eastAsia="Times New Roman" w:hAnsi="Times New Roman" w:cs="Times New Roman"/>
          <w:b/>
          <w:bCs/>
          <w:color w:val="1C283D"/>
          <w:sz w:val="24"/>
          <w:szCs w:val="24"/>
          <w:lang w:eastAsia="tr-TR"/>
        </w:rPr>
        <w:t>(Değişik üçüncü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 xml:space="preserve">Günlük olarak, programa ait derslerin tamamının bitiminde katılımcı devam çizelgesi </w:t>
      </w:r>
      <w:r w:rsidRPr="00500D08">
        <w:rPr>
          <w:rFonts w:ascii="Times New Roman" w:eastAsia="Times New Roman" w:hAnsi="Times New Roman" w:cs="Times New Roman"/>
          <w:color w:val="1C283D"/>
          <w:sz w:val="24"/>
          <w:szCs w:val="24"/>
          <w:lang w:eastAsia="tr-TR"/>
        </w:rPr>
        <w:lastRenderedPageBreak/>
        <w:t>sorumlu müdür tarafından onaylanır. Devam çizelgeleri eğitim kurumlarınca beş yıl süreyle saklanır ve istenmesi halinde kontrol ve denetime yetkili memurlara ibraz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(13) Eğitimi tamamlayan adaylara eğitim kurumları tarafından, EK-6’ </w:t>
      </w:r>
      <w:proofErr w:type="spellStart"/>
      <w:r w:rsidRPr="00500D08">
        <w:rPr>
          <w:rFonts w:ascii="Times New Roman" w:eastAsia="Times New Roman" w:hAnsi="Times New Roman" w:cs="Times New Roman"/>
          <w:color w:val="1C283D"/>
          <w:sz w:val="24"/>
          <w:szCs w:val="24"/>
          <w:lang w:eastAsia="tr-TR"/>
        </w:rPr>
        <w:t>daki</w:t>
      </w:r>
      <w:proofErr w:type="spellEnd"/>
      <w:r w:rsidRPr="00500D08">
        <w:rPr>
          <w:rFonts w:ascii="Times New Roman" w:eastAsia="Times New Roman" w:hAnsi="Times New Roman" w:cs="Times New Roman"/>
          <w:color w:val="1C283D"/>
          <w:sz w:val="24"/>
          <w:szCs w:val="24"/>
          <w:lang w:eastAsia="tr-TR"/>
        </w:rPr>
        <w:t> örneğine uygun eğitim katılım belgesi düzenlenir.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(14) Bu Yönetmelikte eğitim kurumlarınca düzenlenmesi gerektiği belirtilen her türlü belge ve bildirimin doğruluğundan eğitim kurumları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(15) Bu Yönetmelikte belirtilen tabela hariç olmak üzere, eğitim kurumunun hiçbir evrak ve dokümanında Bakanlık logosu veya unvanı kullanılamaz.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Sorumlu müdürün görev ve sorumlulukları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22</w:t>
      </w:r>
      <w:r w:rsidRPr="00500D08">
        <w:rPr>
          <w:rFonts w:ascii="Times New Roman" w:eastAsia="Times New Roman" w:hAnsi="Times New Roman" w:cs="Times New Roman"/>
          <w:color w:val="1C283D"/>
          <w:sz w:val="24"/>
          <w:szCs w:val="24"/>
          <w:lang w:eastAsia="tr-TR"/>
        </w:rPr>
        <w:t> – (1) Eğitim kurumu sorumlu müdürünün görev ve sorumlulukları aşağıda belirtilmiştir: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Bakanlığa elektronik ortam, e-posta, yazı veya faks gibi araçlar vasıtasıyla gönderilmesi gereken her türlü bilgi ve belgeyi hazırlamak ve göndermek.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Eğitim programlarının onaylanmış şekliyle uygulanmasını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takip etmek</w:t>
      </w:r>
      <w:r w:rsidRPr="00500D08">
        <w:rPr>
          <w:rFonts w:ascii="Times New Roman" w:eastAsia="Times New Roman" w:hAnsi="Times New Roman" w:cs="Times New Roman"/>
          <w:color w:val="1C283D"/>
          <w:sz w:val="24"/>
          <w:szCs w:val="24"/>
          <w:lang w:eastAsia="tr-TR"/>
        </w:rPr>
        <w:t>.</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Devam çizelgeleri ile eğitim katılım belgesinin usulüne uygun şekilde düzenlenmesini sağlamak.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 :RG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Bu Yönetmelikte belirtilen diğer görevleri yapmak.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kurumlarından talep edilen veya eğitim kurumlarınca bildirilen her türlü belgeye ilişkin iş ve işlemler sorumlu müdür tarafından imzalanarak Genel Müdürlüğe gönderilir.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programları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23</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 eğitime başlayabilmek için; Komisyonca belirlenen müfredat esas alınarak hazırlanan teorik eğitim programını, eğitim verilecek konulara uygun en az bir en fazla iki olmak üzere eğiticilerin yedeklerinin de yer aldığı eğiticiler ile eğitime katılacakların listesini eğitimin başlangıç tarihinden en az üç iş günü önce Bakanlığa elektronik ortamda bildirirler.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Genel Müdürlükçe onaylanmamış programlarla eğitime başlanamaz. Onaylanmamış programla eğitime başlanması halinde doğacak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hukuki ve cezai</w:t>
      </w:r>
      <w:r w:rsidRPr="00500D08">
        <w:rPr>
          <w:rFonts w:ascii="Times New Roman" w:eastAsia="Times New Roman" w:hAnsi="Times New Roman" w:cs="Times New Roman"/>
          <w:color w:val="1C283D"/>
          <w:sz w:val="24"/>
          <w:szCs w:val="24"/>
          <w:lang w:eastAsia="tr-TR"/>
        </w:rPr>
        <w:t> sonuçlardan eğitim kurumları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 uygulamalı eğitimin yapılacağı işyerlerinin listesini ve eğitim tarihlerini, teorik eğitimin tamamlanmasından itibaren en geç 15 gün içinde Genel Müdürlüğe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üzerinden bildirirler.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Adaylar, teorik eğitimde mazeretli veya mazeretsiz en fazla altı ders saati devamsızlık hakkına sahiptir. Ancak uygulamalı eğitimin tamamına katılım zorunludur. Katılım zorunluluğuna aykırılığın 5 yıl içerisinde tespiti halinde kişi hakkında belge düzenlenmiş olsa dahi 32 </w:t>
      </w:r>
      <w:proofErr w:type="spellStart"/>
      <w:r w:rsidRPr="00500D08">
        <w:rPr>
          <w:rFonts w:ascii="Times New Roman" w:eastAsia="Times New Roman" w:hAnsi="Times New Roman" w:cs="Times New Roman"/>
          <w:color w:val="1C283D"/>
          <w:sz w:val="24"/>
          <w:szCs w:val="24"/>
          <w:lang w:eastAsia="tr-TR"/>
        </w:rPr>
        <w:t>nci</w:t>
      </w:r>
      <w:proofErr w:type="spellEnd"/>
      <w:r w:rsidRPr="00500D08">
        <w:rPr>
          <w:rFonts w:ascii="Times New Roman" w:eastAsia="Times New Roman" w:hAnsi="Times New Roman" w:cs="Times New Roman"/>
          <w:color w:val="1C283D"/>
          <w:sz w:val="24"/>
          <w:szCs w:val="24"/>
          <w:lang w:eastAsia="tr-TR"/>
        </w:rPr>
        <w:t> maddenin ikinci fıkrası hükümleri gereğince belgeleri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Genel Müdürlükçe onaylanmış olan eğitim programının hiçbir unsurunda değişiklik yapılamaz. Ancak, zorunlu bir nedenin varlığı ve bu nedenin geçerli bir belgeye dayandırılarak Bakanlığın onayının alınması şartıyla eğitim kurumlarınca sadece programda görevli eğiticilerde değişiklik yapılabilir.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Eğitim programları, katılımcılar tarafından kolaylıkla görülebilecek şekilde eğitim kurumu içerisinde ilan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Uzaktan eğitim tamamlanmadan yüz yüze eğitim, yüz yüze eğitim tamamlanmadan uygulamalı eğitim başlatılamaz. Uygulamalı eğitim tamamlanmadan adaylar sınava katılamazlar.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programlarına başvuru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24</w:t>
      </w:r>
      <w:r w:rsidRPr="00500D08">
        <w:rPr>
          <w:rFonts w:ascii="Times New Roman" w:eastAsia="Times New Roman" w:hAnsi="Times New Roman" w:cs="Times New Roman"/>
          <w:color w:val="1C283D"/>
          <w:sz w:val="24"/>
          <w:szCs w:val="24"/>
          <w:lang w:eastAsia="tr-TR"/>
        </w:rPr>
        <w:t> – (1) Eğitim programlarına katılmak isteyen adaylar eğitim kurumlarına aşağıdaki belgeler ile başvururlar: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Başvuru yapılan eğitim kurumuna hitaben yazılan, adayın hangi eğitim programına katılacağını belirten ve T.C. kimlik numarası ile iletişim bilgilerini içeren ıslak imzalı başvuru yazısı.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Adayın katılacağı eğitim programına uygun alanda lisans eğitimi aldığını gösteren diploma veya geçici mezuniyet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c) (A) sınıfı iş güvenliği uzmanlığı eğitim programına katılacaklar için (B) sınıfı iş güvenliği uzmanlığı belgesi ve bu belgeyle en az dört yıl fiilen görev yaptığını gösteren belgeler.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(B) sınıfı iş güvenliği uzmanlığı eğitim programına katılacaklar için (C) sınıfı iş güvenliği uzmanlığı belgesi ve bu belgeyle en az üç yıl fiilen görev yaptığını gösteren belgeler.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T.C. kimlik numarası yazılı beyanı.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 İş güvenliği uzmanlığı ve diğer sağlık personeli yenileme eğitimlerine katılacaklar için ise geçerli mevcut belge.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Bu Yönetmelikte belirtilen çalışma sürelerinin tespitinde Sosyal Güvenlik Kurumu kayıtları, diploma veya mezuniyet belgelerinin doğruluğunun tespitinde Yükseköğretim Kurulu kayıtları esas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BEŞİNCİ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 ve Diğer Sağlık Personelinin Eğitimleri ile Sınavları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 güvenliği uzmanlarının eğitimleri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25</w:t>
      </w:r>
      <w:r w:rsidRPr="00500D08">
        <w:rPr>
          <w:rFonts w:ascii="Times New Roman" w:eastAsia="Times New Roman" w:hAnsi="Times New Roman" w:cs="Times New Roman"/>
          <w:color w:val="1C283D"/>
          <w:sz w:val="24"/>
          <w:szCs w:val="24"/>
          <w:lang w:eastAsia="tr-TR"/>
        </w:rPr>
        <w:t> – (1) İş güvenliği uzmanlarının eğitim programları teorik ve uygulamalı olmak üzere iki bölümden oluşur ve programın içeriği ile programda görevli eğiticilerin nitelikleri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Komisyon tarafından</w:t>
      </w:r>
      <w:r w:rsidRPr="00500D08">
        <w:rPr>
          <w:rFonts w:ascii="Times New Roman" w:eastAsia="Times New Roman" w:hAnsi="Times New Roman" w:cs="Times New Roman"/>
          <w:color w:val="1C283D"/>
          <w:sz w:val="24"/>
          <w:szCs w:val="24"/>
          <w:lang w:eastAsia="tr-TR"/>
        </w:rPr>
        <w:t>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Diğer sağlık personelinin eğitimleri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26</w:t>
      </w:r>
      <w:r w:rsidRPr="00500D08">
        <w:rPr>
          <w:rFonts w:ascii="Times New Roman" w:eastAsia="Times New Roman" w:hAnsi="Times New Roman" w:cs="Times New Roman"/>
          <w:color w:val="1C283D"/>
          <w:sz w:val="24"/>
          <w:szCs w:val="24"/>
          <w:lang w:eastAsia="tr-TR"/>
        </w:rPr>
        <w:t> – (1) Diğer sağlık personelinin eğitim programları uzaktan ve yüz yüze eğitim şeklinde uygulanır ve programın içeriği ile programda görevli eğiticilerin nitelikleri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Komisyon tarafından</w:t>
      </w:r>
      <w:r w:rsidRPr="00500D08">
        <w:rPr>
          <w:rFonts w:ascii="Times New Roman" w:eastAsia="Times New Roman" w:hAnsi="Times New Roman" w:cs="Times New Roman"/>
          <w:color w:val="1C283D"/>
          <w:sz w:val="24"/>
          <w:szCs w:val="24"/>
          <w:lang w:eastAsia="tr-TR"/>
        </w:rPr>
        <w:t> belirlenir. Eğitim programının süresi 90 saatten az olamaz. Teorik eğitimin en fazla yarısı uzaktan eğitim ile verilebilir.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Yenileme eğitimleri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27</w:t>
      </w:r>
      <w:r w:rsidRPr="00500D08">
        <w:rPr>
          <w:rFonts w:ascii="Times New Roman" w:eastAsia="Times New Roman" w:hAnsi="Times New Roman" w:cs="Times New Roman"/>
          <w:color w:val="1C283D"/>
          <w:sz w:val="24"/>
          <w:szCs w:val="24"/>
          <w:lang w:eastAsia="tr-TR"/>
        </w:rPr>
        <w:t> – (1) İş güvenliği uzmanı ve diğer sağlık personeli belgesi sahibi olan kişilerin, belgelerini aldıkları tarihten itibaren beş yıllık aralıklarla eğitim kurumları tarafından düzenlenecek yenileme eğitim programlarına katılması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Yenileme eğitim programlarının süresi iş güvenliği uzmanlığı belgesi sahibi olanlar için 30 saatten az, diğer sağlık personeli belgesi sahibi olanlar için 18 saatten az olamaz. Bu programlar, yüz yüze eğitim şeklinde uygulanır ve programın içeriği ile programda görevli eğiticilerin nitelikleri Komisyonca belirlenir.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(C) sınıfı belge sahiplerinin (B) sınıfı, (B) sınıfı belge sahiplerinin ise (A) sınıfı iş güvenliği uzmanlığı temel eğitim programına katılmış olmaları durumunda, alınan bu eğitimler kişinin mevcut belgesiyle ilgili yenileme eğitiminden sayılır.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w:t>
      </w:r>
      <w:r w:rsidRPr="00500D08">
        <w:rPr>
          <w:rFonts w:ascii="Times New Roman" w:eastAsia="Times New Roman" w:hAnsi="Times New Roman" w:cs="Times New Roman"/>
          <w:b/>
          <w:bCs/>
          <w:color w:val="1C283D"/>
          <w:sz w:val="24"/>
          <w:szCs w:val="24"/>
          <w:lang w:eastAsia="tr-TR"/>
        </w:rPr>
        <w:t>(Ek: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Yenileme eğitiminin tamamına katılım zorunludur. Katılım zorunluluğuna aykırılığın tespiti halinde kişi hakkında vize işlemi tamamlanmış olsa dahi belgesi geçersiz sayılarak vize işlemi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Sınavlar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28</w:t>
      </w:r>
      <w:r w:rsidRPr="00500D08">
        <w:rPr>
          <w:rFonts w:ascii="Times New Roman" w:eastAsia="Times New Roman" w:hAnsi="Times New Roman" w:cs="Times New Roman"/>
          <w:color w:val="1C283D"/>
          <w:sz w:val="24"/>
          <w:szCs w:val="24"/>
          <w:lang w:eastAsia="tr-TR"/>
        </w:rPr>
        <w:t> – (1) Eğitim programlarını tamamlayan adayların sınavları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Bakanlıkça</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yapılır veya yaptırılır.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(2) Adaylar, en son katıldıkları eğitimin tarihinden itibaren üç yıl içinde </w:t>
      </w:r>
      <w:r w:rsidRPr="00500D08">
        <w:rPr>
          <w:rFonts w:ascii="Times New Roman" w:eastAsia="Times New Roman" w:hAnsi="Times New Roman" w:cs="Times New Roman"/>
          <w:b/>
          <w:bCs/>
          <w:color w:val="1C283D"/>
          <w:sz w:val="24"/>
          <w:szCs w:val="24"/>
          <w:lang w:eastAsia="tr-TR"/>
        </w:rPr>
        <w:t>(Mülga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 ilgili sınavlara katılabilir. Bu sınavlarda başarılı olamayan veya eğitimin tarihinden itibaren üç yıl içinde sınava katılmayan adaylar yeniden eğitim programına katılmak zorundadır.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w:t>
      </w:r>
      <w:r w:rsidRPr="00500D08">
        <w:rPr>
          <w:rFonts w:ascii="Times New Roman" w:eastAsia="Times New Roman" w:hAnsi="Times New Roman" w:cs="Times New Roman"/>
          <w:b/>
          <w:bCs/>
          <w:color w:val="1C283D"/>
          <w:sz w:val="24"/>
          <w:szCs w:val="24"/>
          <w:lang w:eastAsia="tr-TR"/>
        </w:rPr>
        <w:t>(Değişik birinci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Bu Yönetmeliğin 8 inci maddesinin birinci fıkrasının (b) bendinin ikinci alt bendi uyarınca eğitim alma şartı aranmaksızın sınavlara katılım hakkı tanınanlar, bu haklarını en fazla iki defada kullanabilirler. Bu kişilerin sınavlarda iki defa başarısız olması durumunda, ilgili eğitim programını tamamlamak şartıyla sınavlara katılabilirler.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Sınavlarda 100 puan üzerinden en az 70 puan alan adaylar başarılı sayılır, sınav sonuçlarına itirazlar sınavı düzenleyen kurum tarafından sonuçlandırılır.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ALTINCI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Eğiticiler ve Belgelendirme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İşyeri hekimliği ve iş güvenliği uzmanlığı eğitici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29</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İşyeri hekimliği ve iş güvenliği uzmanlığı eğitici belgesi: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Pedagojik </w:t>
      </w:r>
      <w:proofErr w:type="gramStart"/>
      <w:r w:rsidRPr="00500D08">
        <w:rPr>
          <w:rFonts w:ascii="Times New Roman" w:eastAsia="Times New Roman" w:hAnsi="Times New Roman" w:cs="Times New Roman"/>
          <w:color w:val="1C283D"/>
          <w:sz w:val="24"/>
          <w:szCs w:val="24"/>
          <w:lang w:eastAsia="tr-TR"/>
        </w:rPr>
        <w:t>formasyona</w:t>
      </w:r>
      <w:proofErr w:type="gramEnd"/>
      <w:r w:rsidRPr="00500D08">
        <w:rPr>
          <w:rFonts w:ascii="Times New Roman" w:eastAsia="Times New Roman" w:hAnsi="Times New Roman" w:cs="Times New Roman"/>
          <w:color w:val="1C283D"/>
          <w:sz w:val="24"/>
          <w:szCs w:val="24"/>
          <w:lang w:eastAsia="tr-TR"/>
        </w:rPr>
        <w:t> veya eğiticilerin eğitimi belgesine sahip olan;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En az beş yıl (A) sınıfı iş güvenliği uzmanlığı yaptığını belgeleyen (A) sınıfı iş güvenliği uzmanlarına,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En az on yıllık mesleki tecrübeye sahip olup iş sağlığı ve güvenliği veya iş güvenliği programında doktora yapmış mühendis, mimar veya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Genel Müdürlük ve bağlı birimlerinde uzman yardımcılığı süresi dâhil en az on yıl görev yapmış iş sağlığı ve güvenliği uzmanları, en az on yıl görev yapmış mühendislik, mimarlık eğitimi veren fakülte mezunları ile teknik elemanlara,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Bakanlık ve ilgili kuruluşlarında müfettiş yardımcılığı süresi dâhil en az on yıl görev yapmış müfettişlere,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Uzman yardımcılığı süresi dâhil en az on yıl görev yapmış çalışma ve sosyal güvenlik eğitim uzmanlarına,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Bakanlıkça ilan edilen eğitim programlarına uygun olarak üniversitelerde en az dört yarıyıl ders veren mühendis, mimar, fizikçi, kimyager, biyolog, teknik öğretmen, hukukçu ve hekimler ile bu alanlarda lisansüstü eğitim almış olan öğretim üyelerinden Komisyonca belirlenen eğitim müfredatına uygun ders verdiğini belgeleyen ve Bakanlıkça belgeleri uygun görülenlere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EK-7’deki örneğine uygun olarak düzenlenir.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Yönetmelik kapsamında işyeri hekimliği ve iş güvenliği uzmanlığı eğitici belgesi sahibi olanlar, işyeri hekimliği, iş güvenliği uzmanlığı ve diğer sağlık personeli eğitim programları ile bu programlara ilişkin yenileme eğitimlerinde </w:t>
      </w:r>
      <w:r w:rsidRPr="00500D08">
        <w:rPr>
          <w:rFonts w:ascii="Times New Roman" w:eastAsia="Times New Roman" w:hAnsi="Times New Roman" w:cs="Times New Roman"/>
          <w:b/>
          <w:bCs/>
          <w:color w:val="1C283D"/>
          <w:sz w:val="24"/>
          <w:szCs w:val="24"/>
          <w:lang w:eastAsia="tr-TR"/>
        </w:rPr>
        <w:t>(Mülga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 </w:t>
      </w:r>
      <w:r w:rsidRPr="00500D08">
        <w:rPr>
          <w:rFonts w:ascii="Times New Roman" w:eastAsia="Times New Roman" w:hAnsi="Times New Roman" w:cs="Times New Roman"/>
          <w:color w:val="1C283D"/>
          <w:sz w:val="24"/>
          <w:szCs w:val="24"/>
          <w:lang w:eastAsia="tr-TR"/>
        </w:rPr>
        <w:t>belirlenecek müfredatta yer alan şartlara uygunluk sağlanması şartıyla görev alabilir.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Eğiticilerin görev ve sorumlulukları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30</w:t>
      </w:r>
      <w:r w:rsidRPr="00500D08">
        <w:rPr>
          <w:rFonts w:ascii="Times New Roman" w:eastAsia="Times New Roman" w:hAnsi="Times New Roman" w:cs="Times New Roman"/>
          <w:color w:val="1C283D"/>
          <w:sz w:val="24"/>
          <w:szCs w:val="24"/>
          <w:lang w:eastAsia="tr-TR"/>
        </w:rPr>
        <w:t> – (1)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İşyeri hekimliği ve iş güvenliği uzmanlığı eğiticisi, müfredatta belirtilen konu içeriklerinin tamamının derslerde ele alınmasını ve öğrenim hedeflerine ulaşılmasını sağlar. Müfredatta ve Yönetmelikte belirtilen diğer görevleri yapar.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Eğitim kurumlarında görevli olan işyeri hekimliği ve iş güvenliği uzmanlığı eğiticileri, Bakanlığa bildirilen sözleşmelerde belirtilen sürelerden fazla görev alamaz.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kurumunda tam süreli olarak görevlendirilen eğiticiler, işyerlerinde iş güvenliği uzmanı veya işyeri hekimi unvanıyla veya başka bir eğitim kurumunda eğitici unvanıyla görev alamaz.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Eğiticilerin belgelendirilmesi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31</w:t>
      </w:r>
      <w:r w:rsidRPr="00500D08">
        <w:rPr>
          <w:rFonts w:ascii="Times New Roman" w:eastAsia="Times New Roman" w:hAnsi="Times New Roman" w:cs="Times New Roman"/>
          <w:color w:val="1C283D"/>
          <w:sz w:val="24"/>
          <w:szCs w:val="24"/>
          <w:lang w:eastAsia="tr-TR"/>
        </w:rPr>
        <w:t> – (1) İşyeri hekimliği ve iş güvenliği uzmanlığı eğitici belgesi alma niteliklerine haiz olup; bu belgeyi almak isteyenlerin başvurularının değerlendirilebilmesi amacıyla;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a) Geçerli (A) sınıfı iş güvenliği uzmanlığı belgesine sahip olanlar için; bu belge ile pedagojik </w:t>
      </w:r>
      <w:proofErr w:type="gramStart"/>
      <w:r w:rsidRPr="00500D08">
        <w:rPr>
          <w:rFonts w:ascii="Times New Roman" w:eastAsia="Times New Roman" w:hAnsi="Times New Roman" w:cs="Times New Roman"/>
          <w:color w:val="1C283D"/>
          <w:sz w:val="24"/>
          <w:szCs w:val="24"/>
          <w:lang w:eastAsia="tr-TR"/>
        </w:rPr>
        <w:t>formasyon</w:t>
      </w:r>
      <w:proofErr w:type="gramEnd"/>
      <w:r w:rsidRPr="00500D08">
        <w:rPr>
          <w:rFonts w:ascii="Times New Roman" w:eastAsia="Times New Roman" w:hAnsi="Times New Roman" w:cs="Times New Roman"/>
          <w:color w:val="1C283D"/>
          <w:sz w:val="24"/>
          <w:szCs w:val="24"/>
          <w:lang w:eastAsia="tr-TR"/>
        </w:rPr>
        <w:t> veya eğiticilerin eğitimi belgesini ve (A) sınıfı iş güvenliği uzmanı olarak en az beş yıl çalıştığını gösteren belgeyi,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w:t>
      </w:r>
      <w:r w:rsidRPr="00500D08">
        <w:rPr>
          <w:rFonts w:ascii="Times New Roman" w:eastAsia="Times New Roman" w:hAnsi="Times New Roman" w:cs="Times New Roman"/>
          <w:b/>
          <w:bCs/>
          <w:color w:val="1C283D"/>
          <w:sz w:val="24"/>
          <w:szCs w:val="24"/>
          <w:lang w:eastAsia="tr-TR"/>
        </w:rPr>
        <w:t>(Değişik ibare: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u w:val="single"/>
          <w:lang w:eastAsia="tr-TR"/>
        </w:rPr>
        <w:t>Bakanlıkça</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ilan edilen eğitim programlarına uygun alanlarda üniversitelerde ders vermiş olanlar için; 29 uncu maddede belirtilen unvanları haiz olduklarını gösteren lisans diplomaları ve </w:t>
      </w:r>
      <w:r w:rsidRPr="00500D08">
        <w:rPr>
          <w:rFonts w:ascii="Times New Roman" w:eastAsia="Times New Roman" w:hAnsi="Times New Roman" w:cs="Times New Roman"/>
          <w:b/>
          <w:bCs/>
          <w:color w:val="1C283D"/>
          <w:sz w:val="24"/>
          <w:szCs w:val="24"/>
          <w:lang w:eastAsia="tr-TR"/>
        </w:rPr>
        <w:t>(Değişik ibare: RG-11/10/2013-28792)</w:t>
      </w:r>
      <w:r w:rsidRPr="00500D08">
        <w:rPr>
          <w:rFonts w:ascii="Times New Roman" w:eastAsia="Times New Roman" w:hAnsi="Times New Roman" w:cs="Times New Roman"/>
          <w:color w:val="1C283D"/>
          <w:sz w:val="24"/>
          <w:szCs w:val="24"/>
          <w:u w:val="single"/>
          <w:lang w:eastAsia="tr-TR"/>
        </w:rPr>
        <w:t>Bakanlıkça</w:t>
      </w:r>
      <w:r w:rsidRPr="00500D08">
        <w:rPr>
          <w:rFonts w:ascii="Times New Roman" w:eastAsia="Times New Roman" w:hAnsi="Times New Roman" w:cs="Times New Roman"/>
          <w:b/>
          <w:bCs/>
          <w:color w:val="1C283D"/>
          <w:sz w:val="24"/>
          <w:szCs w:val="24"/>
          <w:lang w:eastAsia="tr-TR"/>
        </w:rPr>
        <w:t> </w:t>
      </w:r>
      <w:r w:rsidRPr="00500D08">
        <w:rPr>
          <w:rFonts w:ascii="Times New Roman" w:eastAsia="Times New Roman" w:hAnsi="Times New Roman" w:cs="Times New Roman"/>
          <w:color w:val="1C283D"/>
          <w:sz w:val="24"/>
          <w:szCs w:val="24"/>
          <w:lang w:eastAsia="tr-TR"/>
        </w:rPr>
        <w:t>ilan edilen eğitim programlarına uygun alanlarda en az dört yarıyıl ders verdiklerini gösteren rektör onayını içeren resmi yazıların asıllarını,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Birinci fıkranın (a) ve (b) bentlerinde belirtilenler dışında kalanlar için ise 29 uncu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Bu madde uyarınca ibraz edilmesi gereken belgelerin aslı ile birlikte bir örneğinin getirilmesi halinde Genel Müdürlükçe tasdiki yapılır ve şahsen ibraz edilmesi gereken belgelerin doğruluğundan belge sahipleri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YEDİNCİ BÖLÜM</w:t>
      </w:r>
    </w:p>
    <w:p w:rsidR="00500D08" w:rsidRPr="00500D08" w:rsidRDefault="00500D08" w:rsidP="00500D08">
      <w:pPr>
        <w:shd w:val="clear" w:color="auto" w:fill="FFFFFF"/>
        <w:spacing w:after="0" w:line="300" w:lineRule="atLeast"/>
        <w:ind w:firstLine="567"/>
        <w:jc w:val="center"/>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Çeşitli ve Son Hükümler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Genel Müdürlüğün görev, yetki ve sorumlulukları ile denetim (Değişik madde başlığı: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32</w:t>
      </w:r>
      <w:r w:rsidRPr="00500D08">
        <w:rPr>
          <w:rFonts w:ascii="Times New Roman" w:eastAsia="Times New Roman" w:hAnsi="Times New Roman" w:cs="Times New Roman"/>
          <w:color w:val="1C283D"/>
          <w:sz w:val="24"/>
          <w:szCs w:val="24"/>
          <w:lang w:eastAsia="tr-TR"/>
        </w:rPr>
        <w:t>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500D08">
        <w:rPr>
          <w:rFonts w:ascii="Times New Roman" w:eastAsia="Times New Roman" w:hAnsi="Times New Roman" w:cs="Times New Roman"/>
          <w:color w:val="1C283D"/>
          <w:sz w:val="24"/>
          <w:szCs w:val="24"/>
          <w:lang w:eastAsia="tr-TR"/>
        </w:rPr>
        <w:t>KATİP</w:t>
      </w:r>
      <w:proofErr w:type="gramEnd"/>
      <w:r w:rsidRPr="00500D08">
        <w:rPr>
          <w:rFonts w:ascii="Times New Roman" w:eastAsia="Times New Roman" w:hAnsi="Times New Roman" w:cs="Times New Roman"/>
          <w:color w:val="1C283D"/>
          <w:sz w:val="24"/>
          <w:szCs w:val="24"/>
          <w:lang w:eastAsia="tr-TR"/>
        </w:rPr>
        <w:t> ile diğer elektronik sistemler veya evrak üzerinden kontrol eder ve denetler.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Yetkilendirme ve belgelendirme aşamalarında gerçeğe aykırı belge ibraz edildiği veya beyanda bulunulduğunun bu aşamalarda veya daha sonradan tespiti halinde düzenlenen belgeler Genel Müdürlükçe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Bu Yönetmelik uyarınca kişi ve kurumlara uygulanan ihtar puanlarına ilişkin itirazlar, ihtar puanının tebliğ tarihinden itibaren en geç 10 işgünü içinde Genel Müdürlüğe yapılır. Bu süreden sonra yapılacak itirazlar dikkate alınmaz.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kurumlarında görev alan eğiticilerin listesi Genel Müdürlükçe Sosyal Güvenlik Kurumuna İSG-KATİP üzerinden bildirilir.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Ek:RG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Eğitim kurumlarının ilk başvuru incelemesi ve işleyiş denetimi Genel Müdürlük tarafından, katılımcıların devam durumlarının ve eğitici uygunluğunun denetimi ise Genel Müdürlük personeli ile Bakanlıkça belirlenen usul ve esaslar çerçevesinde Sosyal Güvenlik İl Müdürlükleri bünyesinde görev yapan Sosyal Güvenlik Denetmenleri tarafından yapılır. Yapılan tespitler Genel Müdürlüğe bildirilir.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İhlaller ve ihtar puanı uygulanması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33</w:t>
      </w:r>
      <w:r w:rsidRPr="00500D08">
        <w:rPr>
          <w:rFonts w:ascii="Times New Roman" w:eastAsia="Times New Roman" w:hAnsi="Times New Roman" w:cs="Times New Roman"/>
          <w:color w:val="1C283D"/>
          <w:sz w:val="24"/>
          <w:szCs w:val="24"/>
          <w:lang w:eastAsia="tr-TR"/>
        </w:rPr>
        <w:t> – (1) 29 uncu maddede yer alan yetki belgesinin geçerliliğinin doğrudan iptalini gerektiren durumların dışındaki ihlallerde, EK-8 ve EK-9’da belirtilen ihtar puanları uygulanır.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(3) Beş yıllık sürenin sonunda vize işlemini tamamlayan kişi ve kurumların; uygulanmasının üzerinden en az bir yıl geçmiş olan tüm ihtar puanları silinir.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Yetkilerin askıya alınması ve iptali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34</w:t>
      </w:r>
      <w:r w:rsidRPr="00500D08">
        <w:rPr>
          <w:rFonts w:ascii="Times New Roman" w:eastAsia="Times New Roman" w:hAnsi="Times New Roman" w:cs="Times New Roman"/>
          <w:color w:val="1C283D"/>
          <w:sz w:val="24"/>
          <w:szCs w:val="24"/>
          <w:lang w:eastAsia="tr-TR"/>
        </w:rPr>
        <w:t> – (1) Bu Yönetmelik uyarınca yetkilendirilen veya belgelendirilen kişi ve kurumların belgelerinin geçerliliği;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İhtar puanları toplamının, kişiler için 100, kurumlar için 200 puana ulaşması,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Denetim veya kontrollerde tespit edilen noksanlıkların giderilmesi için verilen en fazla otuz günlük süre sonunda noksanlıkların devam etmesi,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hallerinden</w:t>
      </w:r>
      <w:proofErr w:type="gramEnd"/>
      <w:r w:rsidRPr="00500D08">
        <w:rPr>
          <w:rFonts w:ascii="Times New Roman" w:eastAsia="Times New Roman" w:hAnsi="Times New Roman" w:cs="Times New Roman"/>
          <w:color w:val="1C283D"/>
          <w:sz w:val="24"/>
          <w:szCs w:val="24"/>
          <w:lang w:eastAsia="tr-TR"/>
        </w:rPr>
        <w:t> birinin gerçekleşmesi durumunda altı ay süreyle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Yetki belgelerinin geçerliliğinin altı ay süreyle askıya alınması işlemini gerektiren durumların bir vize süresi içinde tekrarı halinde bir yıl süreyle yetki belgesinin geçerliliği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Yetki belgelerinin geçerliliği askıya alınan kişi ve kurumlar askıya alınma süresince bu Yönetmelik kapsamındaki yetkilerini kullanamazlar. </w:t>
      </w:r>
      <w:r w:rsidRPr="00500D08">
        <w:rPr>
          <w:rFonts w:ascii="Times New Roman" w:eastAsia="Times New Roman" w:hAnsi="Times New Roman" w:cs="Times New Roman"/>
          <w:b/>
          <w:bCs/>
          <w:color w:val="1C283D"/>
          <w:sz w:val="24"/>
          <w:szCs w:val="24"/>
          <w:lang w:eastAsia="tr-TR"/>
        </w:rPr>
        <w:t>(Değişik ikinci cümle: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 </w:t>
      </w:r>
      <w:r w:rsidRPr="00500D08">
        <w:rPr>
          <w:rFonts w:ascii="Times New Roman" w:eastAsia="Times New Roman" w:hAnsi="Times New Roman" w:cs="Times New Roman"/>
          <w:color w:val="1C283D"/>
          <w:sz w:val="24"/>
          <w:szCs w:val="24"/>
          <w:lang w:eastAsia="tr-TR"/>
        </w:rPr>
        <w:t>Ancak, yetki belgesinin geçerliliği askıya alınan veya belgesi doğrudan iptal edilen eğitim kurumunun faaliyeti onaylı programlar bitinceye kadar devam eder. Askıya alınma süresi, programın bitiminde başlar. Yetki</w:t>
      </w:r>
      <w:r w:rsidRPr="00500D08">
        <w:rPr>
          <w:rFonts w:ascii="Times New Roman" w:eastAsia="Times New Roman" w:hAnsi="Times New Roman" w:cs="Times New Roman"/>
          <w:b/>
          <w:bCs/>
          <w:color w:val="1C283D"/>
          <w:sz w:val="24"/>
          <w:szCs w:val="24"/>
          <w:lang w:eastAsia="tr-TR"/>
        </w:rPr>
        <w:t>(Değişik </w:t>
      </w:r>
      <w:proofErr w:type="gramStart"/>
      <w:r w:rsidRPr="00500D08">
        <w:rPr>
          <w:rFonts w:ascii="Times New Roman" w:eastAsia="Times New Roman" w:hAnsi="Times New Roman" w:cs="Times New Roman"/>
          <w:b/>
          <w:bCs/>
          <w:color w:val="1C283D"/>
          <w:sz w:val="24"/>
          <w:szCs w:val="24"/>
          <w:lang w:eastAsia="tr-TR"/>
        </w:rPr>
        <w:t>ibare:RG</w:t>
      </w:r>
      <w:proofErr w:type="gramEnd"/>
      <w:r w:rsidRPr="00500D08">
        <w:rPr>
          <w:rFonts w:ascii="Times New Roman" w:eastAsia="Times New Roman" w:hAnsi="Times New Roman" w:cs="Times New Roman"/>
          <w:b/>
          <w:bCs/>
          <w:color w:val="1C283D"/>
          <w:sz w:val="24"/>
          <w:szCs w:val="24"/>
          <w:lang w:eastAsia="tr-TR"/>
        </w:rPr>
        <w:t>-31/1/2013-28545)</w:t>
      </w:r>
      <w:r w:rsidRPr="00500D08">
        <w:rPr>
          <w:rFonts w:ascii="Times New Roman" w:eastAsia="Times New Roman" w:hAnsi="Times New Roman" w:cs="Times New Roman"/>
          <w:color w:val="1C283D"/>
          <w:sz w:val="24"/>
          <w:szCs w:val="24"/>
          <w:lang w:eastAsia="tr-TR"/>
        </w:rPr>
        <w:t> </w:t>
      </w:r>
      <w:r w:rsidRPr="00500D08">
        <w:rPr>
          <w:rFonts w:ascii="Times New Roman" w:eastAsia="Times New Roman" w:hAnsi="Times New Roman" w:cs="Times New Roman"/>
          <w:color w:val="1C283D"/>
          <w:sz w:val="24"/>
          <w:szCs w:val="24"/>
          <w:u w:val="single"/>
          <w:lang w:eastAsia="tr-TR"/>
        </w:rPr>
        <w:t>belgesinin geçerliliği askıya alınan veya</w:t>
      </w:r>
      <w:r w:rsidRPr="00500D08">
        <w:rPr>
          <w:rFonts w:ascii="Times New Roman" w:eastAsia="Times New Roman" w:hAnsi="Times New Roman" w:cs="Times New Roman"/>
          <w:color w:val="1C283D"/>
          <w:sz w:val="24"/>
          <w:szCs w:val="24"/>
          <w:lang w:eastAsia="tr-TR"/>
        </w:rPr>
        <w:t> doğrudan iptal edilen kurumlar taahhüt ettikleri hizmetleri herhangi bir ek ücret talep etmeden bir başka eğitim kurumundan temin etmek zorundadırlar.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Yetki belgesinin geçerliliğinin askıya alınması veya doğrudan iptali durumunda önceden yapılan aday kayıt işlemlerinden doğan hukuki sonuçlardan iptal edilen veya geçerliliği askıya alınan yetki belgesi sahipleri sorumludur.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(5) Bu Yönetmelik uyarınca yetkilendirilen kişi ve kurumların yetki belgeleri;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Bakanlıkça belirlenen esaslara aykırı şekilde şube açmaları, yetki aldığı adres veya il sınırları dışında hizmet vermeleri,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Sunmakla yükümlü oldukları hizmetlerin tamamını veya bir kısmını devretmeleri,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Bir vize döneminde üçüncü defa yetki belgelerinin geçerliliğinin askıya alınmasını gerektiren şartların oluşması,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ç) </w:t>
      </w:r>
      <w:r w:rsidRPr="00500D08">
        <w:rPr>
          <w:rFonts w:ascii="Times New Roman" w:eastAsia="Times New Roman" w:hAnsi="Times New Roman" w:cs="Times New Roman"/>
          <w:b/>
          <w:bCs/>
          <w:color w:val="1C283D"/>
          <w:sz w:val="24"/>
          <w:szCs w:val="24"/>
          <w:lang w:eastAsia="tr-TR"/>
        </w:rPr>
        <w:t>(</w:t>
      </w:r>
      <w:proofErr w:type="gramStart"/>
      <w:r w:rsidRPr="00500D08">
        <w:rPr>
          <w:rFonts w:ascii="Times New Roman" w:eastAsia="Times New Roman" w:hAnsi="Times New Roman" w:cs="Times New Roman"/>
          <w:b/>
          <w:bCs/>
          <w:color w:val="1C283D"/>
          <w:sz w:val="24"/>
          <w:szCs w:val="24"/>
          <w:lang w:eastAsia="tr-TR"/>
        </w:rPr>
        <w:t>Değişik:RG</w:t>
      </w:r>
      <w:proofErr w:type="gramEnd"/>
      <w:r w:rsidRPr="00500D08">
        <w:rPr>
          <w:rFonts w:ascii="Times New Roman" w:eastAsia="Times New Roman" w:hAnsi="Times New Roman" w:cs="Times New Roman"/>
          <w:b/>
          <w:bCs/>
          <w:color w:val="1C283D"/>
          <w:sz w:val="24"/>
          <w:szCs w:val="24"/>
          <w:lang w:eastAsia="tr-TR"/>
        </w:rPr>
        <w:t>-11/10/2013-28792) </w:t>
      </w:r>
      <w:r w:rsidRPr="00500D08">
        <w:rPr>
          <w:rFonts w:ascii="Times New Roman" w:eastAsia="Times New Roman" w:hAnsi="Times New Roman" w:cs="Times New Roman"/>
          <w:color w:val="1C283D"/>
          <w:sz w:val="24"/>
          <w:szCs w:val="24"/>
          <w:lang w:eastAsia="tr-TR"/>
        </w:rPr>
        <w:t>Yetki belgesinin amacı dışında kullanıldığının veya yetki aldıkları adreste Genel Müdürlükçe yetkilendirilmedikleri konularda hizmet verdiği veya faaliyette bulunduğunun tespiti,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d) Belgesi askıda olan kişi ve kurumların bu süre içinde faaliyetleri ile ilgili sözleşme yaptıklarının veya hizmet vermelerinin tespiti,</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hallerinden</w:t>
      </w:r>
      <w:proofErr w:type="gramEnd"/>
      <w:r w:rsidRPr="00500D08">
        <w:rPr>
          <w:rFonts w:ascii="Times New Roman" w:eastAsia="Times New Roman" w:hAnsi="Times New Roman" w:cs="Times New Roman"/>
          <w:color w:val="1C283D"/>
          <w:sz w:val="24"/>
          <w:szCs w:val="24"/>
          <w:lang w:eastAsia="tr-TR"/>
        </w:rPr>
        <w:t> birinin varlığı halinde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(6) Bakanlığa bildirilen sözleşme veya eğitim katılım belgesi gibi her türlü evrakta gerçeğe aykırı beyan veya imzanın tespit edilmesi halinde, eğitim kurumunun yetki belgesi doğrudan iptal edilir, sorumlu müdürün eğitici belgesinin geçerliliği ise 1 yıl süreyle askıya alınır. Aynı tespitte eğiticilerin kusurunun olması halinde, kusuru olan eğiticinin belgesinin geçerliliği 1 yıl süreyle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(7) Belgesi iptal edilen işyeri hekimliği ve iş güvenliği uzmanlığı eğitici belgesi sahiplerinin iptal tarihinden itibaren iki yıl içerisinde yaptığı başvurular, iki yılın tamamlanmasına kadar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(8) Yetki belgesi iptal edilen eğitim kurumları ve bu kurumlarda kurucu veya ortak olanların iptal tarihinden itibaren üç yıl içerisinde yaptığı başvurular, üç yılın tamamlanmasına kadar askıya alınır. Bahsi geçen kurucu veya ortakların yetkili bir eğitim kurumuna ortak olmaları halinde, bu kurumun yetki belgesi birinci cümlede belirtilen sürenin sonuna kadar askıya alınır.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Mesleki bağımsızlık ve etik ilkeler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35</w:t>
      </w:r>
      <w:r w:rsidRPr="00500D08">
        <w:rPr>
          <w:rFonts w:ascii="Times New Roman" w:eastAsia="Times New Roman" w:hAnsi="Times New Roman" w:cs="Times New Roman"/>
          <w:color w:val="1C283D"/>
          <w:sz w:val="24"/>
          <w:szCs w:val="24"/>
          <w:lang w:eastAsia="tr-TR"/>
        </w:rPr>
        <w:t> – (1) İş sağlığı ve güvenliği hizmetleri ve bu Yönetmelik kapsamındaki eğitimlerde görevlendirilenler;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Sağlık ve güvenlik riskleri konusunda, işveren ve çalışanlara önerilerde bulunurken hiçbir etki altında kalmazlar.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b) Hizmet sundukları kişilerle güven, gizlilik ve eşitliğe dayanan bir ilişki kurar ve ayrım gözetmeksizin tümünü eşit olarak değerlendirirler.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c) Çalışma ortamı ve koşullarının düzenlenmesinde, kendi aralarında, yönetici ve çalışanlarla iletişime açık ve işbirliği içerisinde hareket ederler.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Yürürlükten kaldırılan yönetmelik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36</w:t>
      </w:r>
      <w:r w:rsidRPr="00500D08">
        <w:rPr>
          <w:rFonts w:ascii="Times New Roman" w:eastAsia="Times New Roman" w:hAnsi="Times New Roman" w:cs="Times New Roman"/>
          <w:color w:val="1C283D"/>
          <w:sz w:val="24"/>
          <w:szCs w:val="24"/>
          <w:lang w:eastAsia="tr-TR"/>
        </w:rPr>
        <w:t> – (1) </w:t>
      </w:r>
      <w:proofErr w:type="gramStart"/>
      <w:r w:rsidRPr="00500D08">
        <w:rPr>
          <w:rFonts w:ascii="Times New Roman" w:eastAsia="Times New Roman" w:hAnsi="Times New Roman" w:cs="Times New Roman"/>
          <w:color w:val="1C283D"/>
          <w:sz w:val="24"/>
          <w:szCs w:val="24"/>
          <w:lang w:eastAsia="tr-TR"/>
        </w:rPr>
        <w:t>27/11/2010</w:t>
      </w:r>
      <w:proofErr w:type="gramEnd"/>
      <w:r w:rsidRPr="00500D08">
        <w:rPr>
          <w:rFonts w:ascii="Times New Roman" w:eastAsia="Times New Roman" w:hAnsi="Times New Roman" w:cs="Times New Roman"/>
          <w:color w:val="1C283D"/>
          <w:sz w:val="24"/>
          <w:szCs w:val="24"/>
          <w:lang w:eastAsia="tr-TR"/>
        </w:rPr>
        <w:t> tarihli ve 27768 sayılı Resmî </w:t>
      </w:r>
      <w:proofErr w:type="spellStart"/>
      <w:r w:rsidRPr="00500D08">
        <w:rPr>
          <w:rFonts w:ascii="Times New Roman" w:eastAsia="Times New Roman" w:hAnsi="Times New Roman" w:cs="Times New Roman"/>
          <w:color w:val="1C283D"/>
          <w:sz w:val="24"/>
          <w:szCs w:val="24"/>
          <w:lang w:eastAsia="tr-TR"/>
        </w:rPr>
        <w:t>Gazete’de</w:t>
      </w:r>
      <w:proofErr w:type="spellEnd"/>
      <w:r w:rsidRPr="00500D08">
        <w:rPr>
          <w:rFonts w:ascii="Times New Roman" w:eastAsia="Times New Roman" w:hAnsi="Times New Roman" w:cs="Times New Roman"/>
          <w:color w:val="1C283D"/>
          <w:sz w:val="24"/>
          <w:szCs w:val="24"/>
          <w:lang w:eastAsia="tr-TR"/>
        </w:rPr>
        <w:t> yayımlanan İş Güvenliği Uzmanlarının Görev, Yetki, Sorumluluk ve Eğitimleri Hakkındaki Yönetmelik yürürlükten kaldırılmıştır.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Mevcut eğitim kurumlarının durumu</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1</w:t>
      </w:r>
      <w:r w:rsidRPr="00500D08">
        <w:rPr>
          <w:rFonts w:ascii="Times New Roman" w:eastAsia="Times New Roman" w:hAnsi="Times New Roman" w:cs="Times New Roman"/>
          <w:color w:val="1C283D"/>
          <w:sz w:val="24"/>
          <w:szCs w:val="24"/>
          <w:lang w:eastAsia="tr-TR"/>
        </w:rPr>
        <w:t> – (1) Mevcut eğitim kurumlarının onaylanmış yerleşim planında değişiklik olması halinde, fiziki şartların bu Yönetmelik hükümlerine uygun olması şartı aranır.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Mevcut eğitim kurumları bu Yönetmeliğin yayımlanmasından itibaren altı ay içerisinde EK-2’deki örneğine uygun tabelayı, kurumun bulunduğu binanın girişine veya kurumun girişine asarlar. Bu yükümlülüğü gerekli süre içerisinde yerine getirmeyen kurumların belgesi doğrudan iptal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Sınıflar arası yükselme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2 – (Ek: RG-</w:t>
      </w:r>
      <w:proofErr w:type="gramStart"/>
      <w:r w:rsidRPr="00500D08">
        <w:rPr>
          <w:rFonts w:ascii="Times New Roman" w:eastAsia="Times New Roman" w:hAnsi="Times New Roman" w:cs="Times New Roman"/>
          <w:b/>
          <w:bCs/>
          <w:color w:val="1C283D"/>
          <w:sz w:val="24"/>
          <w:szCs w:val="24"/>
          <w:lang w:eastAsia="tr-TR"/>
        </w:rPr>
        <w:t>31/1/2013</w:t>
      </w:r>
      <w:proofErr w:type="gramEnd"/>
      <w:r w:rsidRPr="00500D08">
        <w:rPr>
          <w:rFonts w:ascii="Times New Roman" w:eastAsia="Times New Roman" w:hAnsi="Times New Roman" w:cs="Times New Roman"/>
          <w:b/>
          <w:bCs/>
          <w:color w:val="1C283D"/>
          <w:sz w:val="24"/>
          <w:szCs w:val="24"/>
          <w:lang w:eastAsia="tr-TR"/>
        </w:rPr>
        <w:t>-28545)</w:t>
      </w:r>
      <w:r w:rsidRPr="00500D08">
        <w:rPr>
          <w:rFonts w:ascii="Times New Roman" w:eastAsia="Times New Roman" w:hAnsi="Times New Roman" w:cs="Times New Roman"/>
          <w:b/>
          <w:bCs/>
          <w:color w:val="1C283D"/>
          <w:sz w:val="24"/>
          <w:szCs w:val="24"/>
          <w:vertAlign w:val="superscript"/>
          <w:lang w:eastAsia="tr-TR"/>
        </w:rPr>
        <w:t>(1)</w:t>
      </w:r>
      <w:r w:rsidRPr="00500D08">
        <w:rPr>
          <w:rFonts w:ascii="Times New Roman" w:eastAsia="Times New Roman" w:hAnsi="Times New Roman" w:cs="Times New Roman"/>
          <w:b/>
          <w:bCs/>
          <w:color w:val="1C283D"/>
          <w:sz w:val="24"/>
          <w:szCs w:val="24"/>
          <w:lang w:eastAsia="tr-TR"/>
        </w:rPr>
        <w:t> (Başlığıyla birlikte değişik: RG-11/10/2013-28792)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(C) sınıfı iş güvenliği uzmanlığı belgesine sahip olanlardan;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Başvurdukları tarihte adlarına 1500 gün prim ödenenler, (B) sınıfı iş güvenliği uzmanlığı belge sınavına,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b) Başvurdukları tarihte adlarına 3000 gün prim ödenenler, (A) sınıfı iş güvenliği uzmanlığı belge sınavına,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girmeye</w:t>
      </w:r>
      <w:proofErr w:type="gramEnd"/>
      <w:r w:rsidRPr="00500D08">
        <w:rPr>
          <w:rFonts w:ascii="Times New Roman" w:eastAsia="Times New Roman" w:hAnsi="Times New Roman" w:cs="Times New Roman"/>
          <w:color w:val="1C283D"/>
          <w:sz w:val="24"/>
          <w:szCs w:val="24"/>
          <w:lang w:eastAsia="tr-TR"/>
        </w:rPr>
        <w:t> hak kazanırlar.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(2) (B) sınıfı iş güvenliği uzmanlığı belgesine sahip olanlardan;</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a) Başvurdukları tarihte adlarına 1800 gün prim ödenenler, (A) sınıfı iş güvenliği uzmanlığı belge sınavına,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proofErr w:type="gramStart"/>
      <w:r w:rsidRPr="00500D08">
        <w:rPr>
          <w:rFonts w:ascii="Times New Roman" w:eastAsia="Times New Roman" w:hAnsi="Times New Roman" w:cs="Times New Roman"/>
          <w:color w:val="1C283D"/>
          <w:sz w:val="24"/>
          <w:szCs w:val="24"/>
          <w:lang w:eastAsia="tr-TR"/>
        </w:rPr>
        <w:t>girmeye</w:t>
      </w:r>
      <w:proofErr w:type="gramEnd"/>
      <w:r w:rsidRPr="00500D08">
        <w:rPr>
          <w:rFonts w:ascii="Times New Roman" w:eastAsia="Times New Roman" w:hAnsi="Times New Roman" w:cs="Times New Roman"/>
          <w:color w:val="1C283D"/>
          <w:sz w:val="24"/>
          <w:szCs w:val="24"/>
          <w:lang w:eastAsia="tr-TR"/>
        </w:rPr>
        <w:t> hak kazanırlar.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(3) Birinci ve ikinci fıkrada sayılanlar Kanunun Geçici 4 üncü maddesinin ikinci fıkrasının yürürlüğe girdiği tarihten itibaren bir yıl içinde düzenlenecek sınavlara iki defaya mahsus girme hakkı kazanırlar. Başvuruda istenecek belgeler Bakanlıkça ilan edilir.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(4) Birinci ve ikinci fıkrada sayılanlar, yapılacak sınavda başarılı olamadıkları takdirde sahip oldukları belge ile çalışmaya devam ederler.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Sınav hakkı</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3 – (Ek: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w:t>
      </w:r>
      <w:proofErr w:type="gramStart"/>
      <w:r w:rsidRPr="00500D08">
        <w:rPr>
          <w:rFonts w:ascii="Times New Roman" w:eastAsia="Times New Roman" w:hAnsi="Times New Roman" w:cs="Times New Roman"/>
          <w:color w:val="1C283D"/>
          <w:sz w:val="24"/>
          <w:szCs w:val="24"/>
          <w:lang w:eastAsia="tr-TR"/>
        </w:rPr>
        <w:t>15/8/2009</w:t>
      </w:r>
      <w:proofErr w:type="gramEnd"/>
      <w:r w:rsidRPr="00500D08">
        <w:rPr>
          <w:rFonts w:ascii="Times New Roman" w:eastAsia="Times New Roman" w:hAnsi="Times New Roman" w:cs="Times New Roman"/>
          <w:color w:val="1C283D"/>
          <w:sz w:val="24"/>
          <w:szCs w:val="24"/>
          <w:lang w:eastAsia="tr-TR"/>
        </w:rPr>
        <w:t> tarihinden sonra Bakanlıkça yetkilendirilmiş eğitim kurumlarından eğitim alıp sınav hakkını kaybedenler, bu maddenin yayım tarihi itibariyle 1 yıl içinde ilgili sınavlara katılabilirler.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Eğitim kurumlarını uyumlaştırma</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GEÇİCİ MADDE 4 – (Ek: RG-</w:t>
      </w:r>
      <w:proofErr w:type="gramStart"/>
      <w:r w:rsidRPr="00500D08">
        <w:rPr>
          <w:rFonts w:ascii="Times New Roman" w:eastAsia="Times New Roman" w:hAnsi="Times New Roman" w:cs="Times New Roman"/>
          <w:b/>
          <w:bCs/>
          <w:color w:val="1C283D"/>
          <w:sz w:val="24"/>
          <w:szCs w:val="24"/>
          <w:lang w:eastAsia="tr-TR"/>
        </w:rPr>
        <w:t>11/10/2013</w:t>
      </w:r>
      <w:proofErr w:type="gramEnd"/>
      <w:r w:rsidRPr="00500D08">
        <w:rPr>
          <w:rFonts w:ascii="Times New Roman" w:eastAsia="Times New Roman" w:hAnsi="Times New Roman" w:cs="Times New Roman"/>
          <w:b/>
          <w:bCs/>
          <w:color w:val="1C283D"/>
          <w:sz w:val="24"/>
          <w:szCs w:val="24"/>
          <w:lang w:eastAsia="tr-TR"/>
        </w:rPr>
        <w:t>-28792)</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(1) Bu maddenin yürürlüğe girdiği tarihten önce kurulan eğitim kurumları üç ay içinde 18 inci maddede belirtilen eksikliklerini tamamlarlar.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Yürürlük</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37</w:t>
      </w:r>
      <w:r w:rsidRPr="00500D08">
        <w:rPr>
          <w:rFonts w:ascii="Times New Roman" w:eastAsia="Times New Roman" w:hAnsi="Times New Roman" w:cs="Times New Roman"/>
          <w:color w:val="1C283D"/>
          <w:sz w:val="24"/>
          <w:szCs w:val="24"/>
          <w:lang w:eastAsia="tr-TR"/>
        </w:rPr>
        <w:t> – (1) Bu Yönetmelik </w:t>
      </w:r>
      <w:proofErr w:type="gramStart"/>
      <w:r w:rsidRPr="00500D08">
        <w:rPr>
          <w:rFonts w:ascii="Times New Roman" w:eastAsia="Times New Roman" w:hAnsi="Times New Roman" w:cs="Times New Roman"/>
          <w:color w:val="1C283D"/>
          <w:sz w:val="24"/>
          <w:szCs w:val="24"/>
          <w:lang w:eastAsia="tr-TR"/>
        </w:rPr>
        <w:t>30/12/2012</w:t>
      </w:r>
      <w:proofErr w:type="gramEnd"/>
      <w:r w:rsidRPr="00500D08">
        <w:rPr>
          <w:rFonts w:ascii="Times New Roman" w:eastAsia="Times New Roman" w:hAnsi="Times New Roman" w:cs="Times New Roman"/>
          <w:color w:val="1C283D"/>
          <w:sz w:val="24"/>
          <w:szCs w:val="24"/>
          <w:lang w:eastAsia="tr-TR"/>
        </w:rPr>
        <w:t> tarihinde yürürlüğe girer.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Yürütme</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b/>
          <w:bCs/>
          <w:color w:val="1C283D"/>
          <w:sz w:val="24"/>
          <w:szCs w:val="24"/>
          <w:lang w:eastAsia="tr-TR"/>
        </w:rPr>
        <w:t>MADDE 38</w:t>
      </w:r>
      <w:r w:rsidRPr="00500D08">
        <w:rPr>
          <w:rFonts w:ascii="Times New Roman" w:eastAsia="Times New Roman" w:hAnsi="Times New Roman" w:cs="Times New Roman"/>
          <w:color w:val="1C283D"/>
          <w:sz w:val="24"/>
          <w:szCs w:val="24"/>
          <w:lang w:eastAsia="tr-TR"/>
        </w:rPr>
        <w:t> – (1) Bu Yönetmelik hükümlerini Çalışma ve Sosyal Güvenlik Bakanı yürütür.</w:t>
      </w:r>
    </w:p>
    <w:p w:rsidR="00500D08" w:rsidRPr="00500D08" w:rsidRDefault="00500D08" w:rsidP="00500D08">
      <w:pPr>
        <w:shd w:val="clear" w:color="auto" w:fill="FFFFFF"/>
        <w:spacing w:after="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lastRenderedPageBreak/>
        <w:t> </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lang w:eastAsia="tr-TR"/>
        </w:rPr>
        <w:t>___________</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vertAlign w:val="superscript"/>
          <w:lang w:eastAsia="tr-TR"/>
        </w:rPr>
        <w:t>(1)</w:t>
      </w:r>
      <w:r w:rsidRPr="00500D08">
        <w:rPr>
          <w:rFonts w:ascii="Times New Roman" w:eastAsia="Times New Roman" w:hAnsi="Times New Roman" w:cs="Times New Roman"/>
          <w:i/>
          <w:iCs/>
          <w:color w:val="1C283D"/>
          <w:sz w:val="24"/>
          <w:szCs w:val="24"/>
          <w:lang w:eastAsia="tr-TR"/>
        </w:rPr>
        <w:t> Bu değişiklik yayımı tarihinden iki ay sonra yürürlüğe girer.</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vertAlign w:val="superscript"/>
          <w:lang w:eastAsia="tr-TR"/>
        </w:rPr>
        <w:t>(2)</w:t>
      </w:r>
      <w:r w:rsidRPr="00500D08">
        <w:rPr>
          <w:rFonts w:ascii="Times New Roman" w:eastAsia="Times New Roman" w:hAnsi="Times New Roman" w:cs="Times New Roman"/>
          <w:i/>
          <w:iCs/>
          <w:color w:val="1C283D"/>
          <w:sz w:val="24"/>
          <w:szCs w:val="24"/>
          <w:lang w:eastAsia="tr-TR"/>
        </w:rPr>
        <w:t> </w:t>
      </w:r>
      <w:proofErr w:type="gramStart"/>
      <w:r w:rsidRPr="00500D08">
        <w:rPr>
          <w:rFonts w:ascii="Times New Roman" w:eastAsia="Times New Roman" w:hAnsi="Times New Roman" w:cs="Times New Roman"/>
          <w:i/>
          <w:iCs/>
          <w:color w:val="1C283D"/>
          <w:sz w:val="24"/>
          <w:szCs w:val="24"/>
          <w:lang w:eastAsia="tr-TR"/>
        </w:rPr>
        <w:t>11/10/2013</w:t>
      </w:r>
      <w:proofErr w:type="gramEnd"/>
      <w:r w:rsidRPr="00500D08">
        <w:rPr>
          <w:rFonts w:ascii="Times New Roman" w:eastAsia="Times New Roman" w:hAnsi="Times New Roman" w:cs="Times New Roman"/>
          <w:i/>
          <w:iCs/>
          <w:color w:val="1C283D"/>
          <w:sz w:val="24"/>
          <w:szCs w:val="24"/>
          <w:lang w:eastAsia="tr-TR"/>
        </w:rPr>
        <w:t> tarihli ve 28792 sayılı Resmî </w:t>
      </w:r>
      <w:proofErr w:type="spellStart"/>
      <w:r w:rsidRPr="00500D08">
        <w:rPr>
          <w:rFonts w:ascii="Times New Roman" w:eastAsia="Times New Roman" w:hAnsi="Times New Roman" w:cs="Times New Roman"/>
          <w:i/>
          <w:iCs/>
          <w:color w:val="1C283D"/>
          <w:sz w:val="24"/>
          <w:szCs w:val="24"/>
          <w:lang w:eastAsia="tr-TR"/>
        </w:rPr>
        <w:t>Gazete’de</w:t>
      </w:r>
      <w:proofErr w:type="spellEnd"/>
      <w:r w:rsidRPr="00500D08">
        <w:rPr>
          <w:rFonts w:ascii="Times New Roman" w:eastAsia="Times New Roman" w:hAnsi="Times New Roman" w:cs="Times New Roman"/>
          <w:i/>
          <w:iCs/>
          <w:color w:val="1C283D"/>
          <w:sz w:val="24"/>
          <w:szCs w:val="24"/>
          <w:lang w:eastAsia="tr-TR"/>
        </w:rPr>
        <w:t> yayımlanan İş Güvenliği Uzmanlarının Görev, Yetki, Sorumluluk ve Eğitimleri Hakkında Yönetmelikte Değişiklik Yapılmasına Dair Yönetmeliğin 2 </w:t>
      </w:r>
      <w:proofErr w:type="spellStart"/>
      <w:r w:rsidRPr="00500D08">
        <w:rPr>
          <w:rFonts w:ascii="Times New Roman" w:eastAsia="Times New Roman" w:hAnsi="Times New Roman" w:cs="Times New Roman"/>
          <w:i/>
          <w:iCs/>
          <w:color w:val="1C283D"/>
          <w:sz w:val="24"/>
          <w:szCs w:val="24"/>
          <w:lang w:eastAsia="tr-TR"/>
        </w:rPr>
        <w:t>nci</w:t>
      </w:r>
      <w:proofErr w:type="spellEnd"/>
      <w:r w:rsidRPr="00500D08">
        <w:rPr>
          <w:rFonts w:ascii="Times New Roman" w:eastAsia="Times New Roman" w:hAnsi="Times New Roman" w:cs="Times New Roman"/>
          <w:i/>
          <w:iCs/>
          <w:color w:val="1C283D"/>
          <w:sz w:val="24"/>
          <w:szCs w:val="24"/>
          <w:lang w:eastAsia="tr-TR"/>
        </w:rPr>
        <w:t> maddesi ile bu maddenin birinci fıkrasının (f)  bendinden sonra gelmek üzere (g) ve (ğ) bentleri eklenmiş, müteakip bentler buna göre teselsül ettirilmiştir.</w:t>
      </w:r>
    </w:p>
    <w:p w:rsidR="00500D08" w:rsidRPr="00500D08" w:rsidRDefault="00500D08" w:rsidP="00500D08">
      <w:pPr>
        <w:shd w:val="clear" w:color="auto" w:fill="FFFFFF"/>
        <w:spacing w:after="120" w:line="300" w:lineRule="atLeast"/>
        <w:ind w:firstLine="567"/>
        <w:jc w:val="both"/>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i/>
          <w:iCs/>
          <w:color w:val="1C283D"/>
          <w:sz w:val="24"/>
          <w:szCs w:val="24"/>
          <w:vertAlign w:val="superscript"/>
          <w:lang w:eastAsia="tr-TR"/>
        </w:rPr>
        <w:t>(3)</w:t>
      </w:r>
      <w:r w:rsidRPr="00500D08">
        <w:rPr>
          <w:rFonts w:ascii="Times New Roman" w:eastAsia="Times New Roman" w:hAnsi="Times New Roman" w:cs="Times New Roman"/>
          <w:i/>
          <w:iCs/>
          <w:color w:val="1C283D"/>
          <w:sz w:val="24"/>
          <w:szCs w:val="24"/>
          <w:lang w:eastAsia="tr-TR"/>
        </w:rPr>
        <w:t> </w:t>
      </w:r>
      <w:proofErr w:type="gramStart"/>
      <w:r w:rsidRPr="00500D08">
        <w:rPr>
          <w:rFonts w:ascii="Times New Roman" w:eastAsia="Times New Roman" w:hAnsi="Times New Roman" w:cs="Times New Roman"/>
          <w:i/>
          <w:iCs/>
          <w:color w:val="1C283D"/>
          <w:sz w:val="24"/>
          <w:szCs w:val="24"/>
          <w:lang w:eastAsia="tr-TR"/>
        </w:rPr>
        <w:t>11/10/2013</w:t>
      </w:r>
      <w:proofErr w:type="gramEnd"/>
      <w:r w:rsidRPr="00500D08">
        <w:rPr>
          <w:rFonts w:ascii="Times New Roman" w:eastAsia="Times New Roman" w:hAnsi="Times New Roman" w:cs="Times New Roman"/>
          <w:i/>
          <w:iCs/>
          <w:color w:val="1C283D"/>
          <w:sz w:val="24"/>
          <w:szCs w:val="24"/>
          <w:lang w:eastAsia="tr-TR"/>
        </w:rPr>
        <w:t> tarihli ve 28792 sayılı Resmî </w:t>
      </w:r>
      <w:proofErr w:type="spellStart"/>
      <w:r w:rsidRPr="00500D08">
        <w:rPr>
          <w:rFonts w:ascii="Times New Roman" w:eastAsia="Times New Roman" w:hAnsi="Times New Roman" w:cs="Times New Roman"/>
          <w:i/>
          <w:iCs/>
          <w:color w:val="1C283D"/>
          <w:sz w:val="24"/>
          <w:szCs w:val="24"/>
          <w:lang w:eastAsia="tr-TR"/>
        </w:rPr>
        <w:t>Gazete’de</w:t>
      </w:r>
      <w:proofErr w:type="spellEnd"/>
      <w:r w:rsidRPr="00500D08">
        <w:rPr>
          <w:rFonts w:ascii="Times New Roman" w:eastAsia="Times New Roman" w:hAnsi="Times New Roman" w:cs="Times New Roman"/>
          <w:i/>
          <w:iCs/>
          <w:color w:val="1C283D"/>
          <w:sz w:val="24"/>
          <w:szCs w:val="24"/>
          <w:lang w:eastAsia="tr-TR"/>
        </w:rPr>
        <w:t> yayımlanan İş Güvenliği Uzmanlarının Görev, Yetki, Sorumluluk ve Eğitimleri Hakkında Yönetmelikte Değişiklik Yapılmasına Dair Yönetmeliğin 3 üncü maddesi ile bu maddenin birinci fıkrasının (b) bendi yürürlükten kaldırılmış ve (c) bendi teselsül ettirilmiştir.</w:t>
      </w:r>
    </w:p>
    <w:p w:rsidR="00500D08" w:rsidRPr="00500D08" w:rsidRDefault="00500D08" w:rsidP="00500D08">
      <w:pPr>
        <w:shd w:val="clear" w:color="auto" w:fill="FFFFFF"/>
        <w:spacing w:after="12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Pr="00500D08" w:rsidRDefault="00500D08" w:rsidP="00500D08">
      <w:pPr>
        <w:shd w:val="clear" w:color="auto" w:fill="FFFFFF"/>
        <w:spacing w:after="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tbl>
      <w:tblPr>
        <w:tblW w:w="0" w:type="auto"/>
        <w:jc w:val="center"/>
        <w:tblInd w:w="-418" w:type="dxa"/>
        <w:tblCellMar>
          <w:left w:w="0" w:type="dxa"/>
          <w:right w:w="0" w:type="dxa"/>
        </w:tblCellMar>
        <w:tblLook w:val="04A0" w:firstRow="1" w:lastRow="0" w:firstColumn="1" w:lastColumn="0" w:noHBand="0" w:noVBand="1"/>
      </w:tblPr>
      <w:tblGrid>
        <w:gridCol w:w="886"/>
        <w:gridCol w:w="3600"/>
        <w:gridCol w:w="3600"/>
      </w:tblGrid>
      <w:tr w:rsidR="00500D08" w:rsidRPr="00500D08" w:rsidTr="00500D08">
        <w:trPr>
          <w:jc w:val="center"/>
        </w:trPr>
        <w:tc>
          <w:tcPr>
            <w:tcW w:w="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00D08" w:rsidRPr="00500D08" w:rsidRDefault="00500D08" w:rsidP="00500D08">
            <w:pPr>
              <w:spacing w:after="0" w:line="240" w:lineRule="auto"/>
              <w:jc w:val="both"/>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Yönetmeliğin Yayımlandığı Resmî Gazete’nin</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Sayısı</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proofErr w:type="gramStart"/>
            <w:r w:rsidRPr="00500D08">
              <w:rPr>
                <w:rFonts w:ascii="Times New Roman" w:eastAsia="Times New Roman" w:hAnsi="Times New Roman" w:cs="Times New Roman"/>
                <w:sz w:val="24"/>
                <w:szCs w:val="24"/>
                <w:lang w:eastAsia="tr-TR"/>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28512</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Yönetmelikte Değişiklik Yapan Yönetmeliklerin Yayımlandığı Resmî Gazetelerin</w:t>
            </w:r>
          </w:p>
        </w:tc>
      </w:tr>
      <w:tr w:rsidR="00500D08" w:rsidRPr="00500D08" w:rsidTr="00500D0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0D08" w:rsidRPr="00500D08" w:rsidRDefault="00500D08" w:rsidP="00500D08">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b/>
                <w:bCs/>
                <w:sz w:val="24"/>
                <w:szCs w:val="24"/>
                <w:lang w:eastAsia="tr-TR"/>
              </w:rPr>
              <w:t>Sayısı</w:t>
            </w:r>
          </w:p>
        </w:tc>
      </w:tr>
      <w:tr w:rsidR="00500D08" w:rsidRPr="00500D08" w:rsidTr="00500D08">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0D08" w:rsidRPr="00500D08" w:rsidRDefault="00500D08" w:rsidP="00500D08">
            <w:pPr>
              <w:spacing w:after="0" w:line="240" w:lineRule="auto"/>
              <w:jc w:val="both"/>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proofErr w:type="gramStart"/>
            <w:r w:rsidRPr="00500D08">
              <w:rPr>
                <w:rFonts w:ascii="Times New Roman" w:eastAsia="Times New Roman" w:hAnsi="Times New Roman" w:cs="Times New Roman"/>
                <w:sz w:val="24"/>
                <w:szCs w:val="24"/>
                <w:lang w:eastAsia="tr-TR"/>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28545</w:t>
            </w:r>
          </w:p>
        </w:tc>
      </w:tr>
      <w:tr w:rsidR="00500D08" w:rsidRPr="00500D08" w:rsidTr="00500D08">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0D08" w:rsidRPr="00500D08" w:rsidRDefault="00500D08" w:rsidP="00500D08">
            <w:pPr>
              <w:spacing w:after="0" w:line="240" w:lineRule="auto"/>
              <w:jc w:val="both"/>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proofErr w:type="gramStart"/>
            <w:r w:rsidRPr="00500D08">
              <w:rPr>
                <w:rFonts w:ascii="Times New Roman" w:eastAsia="Times New Roman" w:hAnsi="Times New Roman" w:cs="Times New Roman"/>
                <w:sz w:val="24"/>
                <w:szCs w:val="24"/>
                <w:lang w:eastAsia="tr-TR"/>
              </w:rPr>
              <w:t>11/10/2013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0D08" w:rsidRPr="00500D08" w:rsidRDefault="00500D08" w:rsidP="00500D08">
            <w:pPr>
              <w:spacing w:after="0" w:line="240" w:lineRule="auto"/>
              <w:jc w:val="center"/>
              <w:rPr>
                <w:rFonts w:ascii="Times New Roman" w:eastAsia="Times New Roman" w:hAnsi="Times New Roman" w:cs="Times New Roman"/>
                <w:sz w:val="24"/>
                <w:szCs w:val="24"/>
                <w:lang w:eastAsia="tr-TR"/>
              </w:rPr>
            </w:pPr>
            <w:r w:rsidRPr="00500D08">
              <w:rPr>
                <w:rFonts w:ascii="Times New Roman" w:eastAsia="Times New Roman" w:hAnsi="Times New Roman" w:cs="Times New Roman"/>
                <w:sz w:val="24"/>
                <w:szCs w:val="24"/>
                <w:lang w:eastAsia="tr-TR"/>
              </w:rPr>
              <w:t>28792</w:t>
            </w:r>
          </w:p>
        </w:tc>
      </w:tr>
    </w:tbl>
    <w:p w:rsidR="00500D08" w:rsidRPr="00500D08" w:rsidRDefault="00500D08" w:rsidP="00500D08">
      <w:pPr>
        <w:shd w:val="clear" w:color="auto" w:fill="FFFFFF"/>
        <w:spacing w:after="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500D08" w:rsidRDefault="00500D08" w:rsidP="00500D08">
      <w:pPr>
        <w:shd w:val="clear" w:color="auto" w:fill="FFFFFF"/>
        <w:spacing w:after="0" w:line="300" w:lineRule="atLeast"/>
        <w:rPr>
          <w:rFonts w:ascii="Times New Roman" w:eastAsia="Times New Roman" w:hAnsi="Times New Roman" w:cs="Times New Roman"/>
          <w:color w:val="1C283D"/>
          <w:sz w:val="24"/>
          <w:szCs w:val="24"/>
          <w:lang w:eastAsia="tr-TR"/>
        </w:rPr>
      </w:pPr>
      <w:r w:rsidRPr="00500D08">
        <w:rPr>
          <w:rFonts w:ascii="Times New Roman" w:eastAsia="Times New Roman" w:hAnsi="Times New Roman" w:cs="Times New Roman"/>
          <w:color w:val="1C283D"/>
          <w:sz w:val="24"/>
          <w:szCs w:val="24"/>
          <w:lang w:eastAsia="tr-TR"/>
        </w:rPr>
        <w:t> </w:t>
      </w:r>
    </w:p>
    <w:p w:rsidR="00AE3D5E" w:rsidRDefault="00AE3D5E"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r w:rsidRPr="00AE3D5E">
        <w:rPr>
          <w:rFonts w:ascii="Times New Roman" w:eastAsia="Times New Roman" w:hAnsi="Times New Roman" w:cs="Times New Roman"/>
          <w:b/>
          <w:color w:val="FF0000"/>
          <w:sz w:val="24"/>
          <w:szCs w:val="24"/>
          <w:lang w:eastAsia="tr-TR"/>
        </w:rPr>
        <w:t>Yönetmeliğin ekleri için aşağıdaki sarı alana çift tıklayınız. Ekler ayrı sayfada açılacaktır.</w:t>
      </w:r>
    </w:p>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p>
    <w:bookmarkStart w:id="1" w:name="_MON_1443007646"/>
    <w:bookmarkEnd w:id="1"/>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r w:rsidRPr="00AE69B2">
        <w:rPr>
          <w:rFonts w:ascii="Times New Roman" w:eastAsia="Times New Roman" w:hAnsi="Times New Roman" w:cs="Times New Roman"/>
          <w:b/>
          <w:color w:val="FF0000"/>
          <w:sz w:val="24"/>
          <w:szCs w:val="24"/>
          <w:highlight w:val="yellow"/>
          <w:lang w:eastAsia="tr-TR"/>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8" ShapeID="_x0000_i1025" DrawAspect="Icon" ObjectID="_1491925898" r:id="rId9">
            <o:FieldCodes>\s</o:FieldCodes>
          </o:OLEObject>
        </w:object>
      </w:r>
    </w:p>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p>
    <w:p w:rsidR="00AE69B2" w:rsidRDefault="00AE69B2" w:rsidP="00AE3D5E">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p>
    <w:sectPr w:rsidR="00AE69B2"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598" w:rsidRDefault="000D5598" w:rsidP="007F3328">
      <w:pPr>
        <w:spacing w:after="0" w:line="240" w:lineRule="auto"/>
      </w:pPr>
      <w:r>
        <w:separator/>
      </w:r>
    </w:p>
  </w:endnote>
  <w:endnote w:type="continuationSeparator" w:id="0">
    <w:p w:rsidR="000D5598" w:rsidRDefault="000D5598"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3C4161">
              <w:rPr>
                <w:bCs/>
                <w:i/>
                <w:noProof/>
                <w:sz w:val="20"/>
                <w:szCs w:val="20"/>
              </w:rPr>
              <w:t>1</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3C4161">
              <w:rPr>
                <w:bCs/>
                <w:i/>
                <w:noProof/>
                <w:sz w:val="20"/>
                <w:szCs w:val="20"/>
              </w:rPr>
              <w:t>16</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598" w:rsidRDefault="000D5598" w:rsidP="007F3328">
      <w:pPr>
        <w:spacing w:after="0" w:line="240" w:lineRule="auto"/>
      </w:pPr>
      <w:r>
        <w:separator/>
      </w:r>
    </w:p>
  </w:footnote>
  <w:footnote w:type="continuationSeparator" w:id="0">
    <w:p w:rsidR="000D5598" w:rsidRDefault="000D5598"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0D5598"/>
    <w:rsid w:val="001D4B92"/>
    <w:rsid w:val="00277745"/>
    <w:rsid w:val="003A1AC9"/>
    <w:rsid w:val="003C4161"/>
    <w:rsid w:val="004556F8"/>
    <w:rsid w:val="00500D08"/>
    <w:rsid w:val="005F7BCF"/>
    <w:rsid w:val="007F3328"/>
    <w:rsid w:val="00820486"/>
    <w:rsid w:val="00905975"/>
    <w:rsid w:val="00952235"/>
    <w:rsid w:val="00AE3D5E"/>
    <w:rsid w:val="00AE69B2"/>
    <w:rsid w:val="00B623D2"/>
    <w:rsid w:val="00C301F7"/>
    <w:rsid w:val="00EC2FC3"/>
    <w:rsid w:val="00F42F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500D08"/>
  </w:style>
  <w:style w:type="character" w:customStyle="1" w:styleId="grame">
    <w:name w:val="grame"/>
    <w:basedOn w:val="VarsaylanParagrafYazTipi"/>
    <w:rsid w:val="00500D08"/>
  </w:style>
  <w:style w:type="character" w:customStyle="1" w:styleId="spelle">
    <w:name w:val="spelle"/>
    <w:basedOn w:val="VarsaylanParagrafYazTipi"/>
    <w:rsid w:val="00500D08"/>
  </w:style>
  <w:style w:type="character" w:styleId="zlenenKpr">
    <w:name w:val="FollowedHyperlink"/>
    <w:basedOn w:val="VarsaylanParagrafYazTipi"/>
    <w:uiPriority w:val="99"/>
    <w:semiHidden/>
    <w:unhideWhenUsed/>
    <w:rsid w:val="00500D0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500D08"/>
  </w:style>
  <w:style w:type="character" w:customStyle="1" w:styleId="grame">
    <w:name w:val="grame"/>
    <w:basedOn w:val="VarsaylanParagrafYazTipi"/>
    <w:rsid w:val="00500D08"/>
  </w:style>
  <w:style w:type="character" w:customStyle="1" w:styleId="spelle">
    <w:name w:val="spelle"/>
    <w:basedOn w:val="VarsaylanParagrafYazTipi"/>
    <w:rsid w:val="00500D08"/>
  </w:style>
  <w:style w:type="character" w:styleId="zlenenKpr">
    <w:name w:val="FollowedHyperlink"/>
    <w:basedOn w:val="VarsaylanParagrafYazTipi"/>
    <w:uiPriority w:val="99"/>
    <w:semiHidden/>
    <w:unhideWhenUsed/>
    <w:rsid w:val="00500D0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700743311">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8442</Words>
  <Characters>48122</Characters>
  <Application>Microsoft Office Word</Application>
  <DocSecurity>0</DocSecurity>
  <Lines>401</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11</cp:revision>
  <dcterms:created xsi:type="dcterms:W3CDTF">2013-04-27T09:36:00Z</dcterms:created>
  <dcterms:modified xsi:type="dcterms:W3CDTF">2015-04-30T16:05:00Z</dcterms:modified>
</cp:coreProperties>
</file>